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D4443" w:rsidRPr="00CD4443" w:rsidRDefault="00CD4443" w:rsidP="00CD4443">
      <w:pPr>
        <w:jc w:val="center"/>
        <w:rPr>
          <w:rFonts w:ascii="Arial" w:hAnsi="Arial" w:cs="Arial"/>
          <w:b/>
          <w:sz w:val="28"/>
          <w:szCs w:val="28"/>
        </w:rPr>
      </w:pPr>
      <w:bookmarkStart w:id="0" w:name="_GoBack"/>
      <w:bookmarkEnd w:id="0"/>
      <w:r w:rsidRPr="00CD4443">
        <w:rPr>
          <w:rFonts w:ascii="Arial" w:hAnsi="Arial" w:cs="Arial"/>
          <w:b/>
          <w:sz w:val="28"/>
          <w:szCs w:val="28"/>
        </w:rPr>
        <w:t>Abaixo Assinado pela Vida e pela Água nas ARIS</w:t>
      </w:r>
      <w:r w:rsidR="00B06398">
        <w:rPr>
          <w:rFonts w:ascii="Arial" w:hAnsi="Arial" w:cs="Arial"/>
          <w:b/>
          <w:sz w:val="28"/>
          <w:szCs w:val="28"/>
        </w:rPr>
        <w:t xml:space="preserve"> - Áreas de Relevante Interesse Social -</w:t>
      </w:r>
      <w:r w:rsidRPr="00CD4443">
        <w:rPr>
          <w:rFonts w:ascii="Arial" w:hAnsi="Arial" w:cs="Arial"/>
          <w:b/>
          <w:sz w:val="28"/>
          <w:szCs w:val="28"/>
        </w:rPr>
        <w:t xml:space="preserve"> do DF</w:t>
      </w:r>
    </w:p>
    <w:p w:rsidR="00586077" w:rsidRDefault="00586077" w:rsidP="001E01A4">
      <w:pPr>
        <w:jc w:val="both"/>
        <w:rPr>
          <w:rFonts w:ascii="Arial" w:eastAsia="Calibri" w:hAnsi="Arial" w:cs="Arial"/>
          <w:sz w:val="24"/>
          <w:szCs w:val="24"/>
        </w:rPr>
      </w:pPr>
    </w:p>
    <w:p w:rsidR="00586077" w:rsidRPr="000D310D" w:rsidRDefault="00586077" w:rsidP="00586077">
      <w:pPr>
        <w:jc w:val="both"/>
        <w:rPr>
          <w:rFonts w:ascii="Arial" w:eastAsia="Calibri" w:hAnsi="Arial" w:cs="Arial"/>
          <w:b/>
          <w:sz w:val="24"/>
          <w:szCs w:val="24"/>
        </w:rPr>
      </w:pPr>
      <w:r w:rsidRPr="000D310D">
        <w:rPr>
          <w:rFonts w:ascii="Arial" w:eastAsia="Calibri" w:hAnsi="Arial" w:cs="Arial"/>
          <w:b/>
          <w:sz w:val="24"/>
          <w:szCs w:val="24"/>
        </w:rPr>
        <w:t>Situação do abastecimento de água</w:t>
      </w:r>
    </w:p>
    <w:p w:rsidR="00586077" w:rsidRDefault="00C93F41" w:rsidP="001E01A4">
      <w:pPr>
        <w:jc w:val="both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 xml:space="preserve">No </w:t>
      </w:r>
      <w:r w:rsidR="00B46890" w:rsidRPr="00B678BF">
        <w:rPr>
          <w:rFonts w:ascii="Arial" w:eastAsia="Calibri" w:hAnsi="Arial" w:cs="Arial"/>
          <w:sz w:val="24"/>
          <w:szCs w:val="24"/>
        </w:rPr>
        <w:t>D</w:t>
      </w:r>
      <w:r w:rsidR="00B678BF">
        <w:rPr>
          <w:rFonts w:ascii="Arial" w:eastAsia="Calibri" w:hAnsi="Arial" w:cs="Arial"/>
          <w:sz w:val="24"/>
          <w:szCs w:val="24"/>
        </w:rPr>
        <w:t>istrito Federal</w:t>
      </w:r>
      <w:r w:rsidR="000069FA">
        <w:rPr>
          <w:rFonts w:ascii="Arial" w:eastAsia="Calibri" w:hAnsi="Arial" w:cs="Arial"/>
          <w:sz w:val="24"/>
          <w:szCs w:val="24"/>
        </w:rPr>
        <w:t>,</w:t>
      </w:r>
      <w:r w:rsidR="00B46890" w:rsidRPr="00B678BF">
        <w:rPr>
          <w:rFonts w:ascii="Arial" w:eastAsia="Calibri" w:hAnsi="Arial" w:cs="Arial"/>
          <w:sz w:val="24"/>
          <w:szCs w:val="24"/>
        </w:rPr>
        <w:t xml:space="preserve"> </w:t>
      </w:r>
      <w:r w:rsidR="000069FA">
        <w:rPr>
          <w:rFonts w:ascii="Arial" w:eastAsia="Calibri" w:hAnsi="Arial" w:cs="Arial"/>
          <w:sz w:val="24"/>
          <w:szCs w:val="24"/>
        </w:rPr>
        <w:t>em maio de 2019</w:t>
      </w:r>
      <w:r w:rsidR="00586077">
        <w:rPr>
          <w:rFonts w:ascii="Arial" w:eastAsia="Calibri" w:hAnsi="Arial" w:cs="Arial"/>
          <w:sz w:val="24"/>
          <w:szCs w:val="24"/>
        </w:rPr>
        <w:t xml:space="preserve"> havia </w:t>
      </w:r>
      <w:r w:rsidR="000069FA">
        <w:rPr>
          <w:rFonts w:ascii="Arial" w:eastAsia="Calibri" w:hAnsi="Arial" w:cs="Arial"/>
          <w:sz w:val="24"/>
          <w:szCs w:val="24"/>
        </w:rPr>
        <w:t xml:space="preserve">81.227 lotes ocupados em áreas de regularização (ARIS – Área de Relevante Interesse Social e ARINE- Área de Relevante Interesse Econômico), </w:t>
      </w:r>
      <w:r w:rsidR="002B4BB5">
        <w:rPr>
          <w:rFonts w:ascii="Arial" w:eastAsia="Calibri" w:hAnsi="Arial" w:cs="Arial"/>
          <w:sz w:val="24"/>
          <w:szCs w:val="24"/>
        </w:rPr>
        <w:t xml:space="preserve">que </w:t>
      </w:r>
      <w:r w:rsidR="000069FA">
        <w:rPr>
          <w:rFonts w:ascii="Arial" w:eastAsia="Calibri" w:hAnsi="Arial" w:cs="Arial"/>
          <w:sz w:val="24"/>
          <w:szCs w:val="24"/>
        </w:rPr>
        <w:t xml:space="preserve">não eram atendidos com abastecimento de água pela CAESB.  </w:t>
      </w:r>
      <w:r w:rsidR="00586077">
        <w:rPr>
          <w:rFonts w:ascii="Arial" w:eastAsia="Calibri" w:hAnsi="Arial" w:cs="Arial"/>
          <w:sz w:val="24"/>
          <w:szCs w:val="24"/>
        </w:rPr>
        <w:t>(fonte: Programa Água Legal)</w:t>
      </w:r>
    </w:p>
    <w:p w:rsidR="007B6D14" w:rsidRDefault="000069FA" w:rsidP="001E01A4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Considerando a taxa média de ocupação </w:t>
      </w:r>
      <w:r w:rsidR="00586077">
        <w:rPr>
          <w:rFonts w:ascii="Arial" w:hAnsi="Arial" w:cs="Arial"/>
          <w:sz w:val="24"/>
          <w:szCs w:val="24"/>
        </w:rPr>
        <w:t xml:space="preserve">de 3,26 </w:t>
      </w:r>
      <w:r>
        <w:rPr>
          <w:rFonts w:ascii="Arial" w:hAnsi="Arial" w:cs="Arial"/>
          <w:sz w:val="24"/>
          <w:szCs w:val="24"/>
        </w:rPr>
        <w:t>hab</w:t>
      </w:r>
      <w:r w:rsidR="00586077">
        <w:rPr>
          <w:rFonts w:ascii="Arial" w:hAnsi="Arial" w:cs="Arial"/>
          <w:sz w:val="24"/>
          <w:szCs w:val="24"/>
        </w:rPr>
        <w:t>itantes</w:t>
      </w:r>
      <w:r>
        <w:rPr>
          <w:rFonts w:ascii="Arial" w:hAnsi="Arial" w:cs="Arial"/>
          <w:sz w:val="24"/>
          <w:szCs w:val="24"/>
        </w:rPr>
        <w:t>/dom</w:t>
      </w:r>
      <w:r w:rsidR="00586077">
        <w:rPr>
          <w:rFonts w:ascii="Arial" w:hAnsi="Arial" w:cs="Arial"/>
          <w:sz w:val="24"/>
          <w:szCs w:val="24"/>
        </w:rPr>
        <w:t>icílio</w:t>
      </w:r>
      <w:r>
        <w:rPr>
          <w:rFonts w:ascii="Arial" w:hAnsi="Arial" w:cs="Arial"/>
          <w:sz w:val="24"/>
          <w:szCs w:val="24"/>
        </w:rPr>
        <w:t xml:space="preserve"> para o DF, </w:t>
      </w:r>
      <w:r w:rsidR="00586077">
        <w:rPr>
          <w:rFonts w:ascii="Arial" w:hAnsi="Arial" w:cs="Arial"/>
          <w:sz w:val="24"/>
          <w:szCs w:val="24"/>
        </w:rPr>
        <w:t xml:space="preserve">conforme </w:t>
      </w:r>
      <w:r>
        <w:rPr>
          <w:rFonts w:ascii="Arial" w:hAnsi="Arial" w:cs="Arial"/>
          <w:sz w:val="24"/>
          <w:szCs w:val="24"/>
        </w:rPr>
        <w:t xml:space="preserve">PDAD – Pesquisa Distrital por Amostra de Domicílios (2018), tem-se um total de </w:t>
      </w:r>
      <w:r w:rsidRPr="005F1B70">
        <w:rPr>
          <w:rFonts w:ascii="Arial" w:hAnsi="Arial" w:cs="Arial"/>
          <w:sz w:val="24"/>
          <w:szCs w:val="24"/>
        </w:rPr>
        <w:t xml:space="preserve">264.800 </w:t>
      </w:r>
      <w:r>
        <w:rPr>
          <w:rFonts w:ascii="Arial" w:hAnsi="Arial" w:cs="Arial"/>
          <w:sz w:val="24"/>
          <w:szCs w:val="24"/>
        </w:rPr>
        <w:t xml:space="preserve">habitantes não atendidos pela Caesb. </w:t>
      </w:r>
    </w:p>
    <w:p w:rsidR="00586077" w:rsidRDefault="000069FA" w:rsidP="009F087C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É importante destacar que 50.156 lotes ocupados sem ligações prediais</w:t>
      </w:r>
      <w:r w:rsidR="00586077">
        <w:rPr>
          <w:rFonts w:ascii="Arial" w:hAnsi="Arial" w:cs="Arial"/>
          <w:sz w:val="24"/>
          <w:szCs w:val="24"/>
        </w:rPr>
        <w:t xml:space="preserve"> (</w:t>
      </w:r>
      <w:r>
        <w:rPr>
          <w:rFonts w:ascii="Arial" w:hAnsi="Arial" w:cs="Arial"/>
          <w:sz w:val="24"/>
          <w:szCs w:val="24"/>
        </w:rPr>
        <w:t xml:space="preserve">população </w:t>
      </w:r>
      <w:r w:rsidR="00586077">
        <w:rPr>
          <w:rFonts w:ascii="Arial" w:hAnsi="Arial" w:cs="Arial"/>
          <w:sz w:val="24"/>
          <w:szCs w:val="24"/>
        </w:rPr>
        <w:t xml:space="preserve">de </w:t>
      </w:r>
      <w:r>
        <w:rPr>
          <w:rFonts w:ascii="Arial" w:hAnsi="Arial" w:cs="Arial"/>
          <w:sz w:val="24"/>
          <w:szCs w:val="24"/>
        </w:rPr>
        <w:t xml:space="preserve">163.509 habitantes, </w:t>
      </w:r>
      <w:r w:rsidR="00586077">
        <w:rPr>
          <w:rFonts w:ascii="Arial" w:hAnsi="Arial" w:cs="Arial"/>
          <w:sz w:val="24"/>
          <w:szCs w:val="24"/>
        </w:rPr>
        <w:t xml:space="preserve">não atendida pela Caesb) </w:t>
      </w:r>
      <w:r>
        <w:rPr>
          <w:rFonts w:ascii="Arial" w:hAnsi="Arial" w:cs="Arial"/>
          <w:sz w:val="24"/>
          <w:szCs w:val="24"/>
        </w:rPr>
        <w:t xml:space="preserve">estão localizados em </w:t>
      </w:r>
      <w:r w:rsidR="00586077">
        <w:rPr>
          <w:rFonts w:ascii="Arial" w:hAnsi="Arial" w:cs="Arial"/>
          <w:sz w:val="24"/>
          <w:szCs w:val="24"/>
        </w:rPr>
        <w:t xml:space="preserve">39 </w:t>
      </w:r>
      <w:r>
        <w:rPr>
          <w:rFonts w:ascii="Arial" w:hAnsi="Arial" w:cs="Arial"/>
          <w:sz w:val="24"/>
          <w:szCs w:val="24"/>
        </w:rPr>
        <w:t>ARIS</w:t>
      </w:r>
      <w:r w:rsidR="00586077">
        <w:rPr>
          <w:rFonts w:ascii="Arial" w:hAnsi="Arial" w:cs="Arial"/>
          <w:sz w:val="24"/>
          <w:szCs w:val="24"/>
        </w:rPr>
        <w:t>.</w:t>
      </w:r>
    </w:p>
    <w:p w:rsidR="00586077" w:rsidRDefault="001E01A4" w:rsidP="009F087C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Essas ARIS correspondem a áreas ocupadas predominantemente por população de baixa renda</w:t>
      </w:r>
      <w:r w:rsidR="00586077">
        <w:rPr>
          <w:rFonts w:ascii="Arial" w:hAnsi="Arial" w:cs="Arial"/>
          <w:sz w:val="24"/>
          <w:szCs w:val="24"/>
        </w:rPr>
        <w:t xml:space="preserve"> (a</w:t>
      </w:r>
      <w:r>
        <w:rPr>
          <w:rFonts w:ascii="Arial" w:hAnsi="Arial" w:cs="Arial"/>
          <w:sz w:val="24"/>
          <w:szCs w:val="24"/>
        </w:rPr>
        <w:t>té 5 salários mínimos</w:t>
      </w:r>
      <w:r w:rsidR="00586077">
        <w:rPr>
          <w:rFonts w:ascii="Arial" w:hAnsi="Arial" w:cs="Arial"/>
          <w:sz w:val="24"/>
          <w:szCs w:val="24"/>
        </w:rPr>
        <w:t xml:space="preserve">), constituindo </w:t>
      </w:r>
      <w:r>
        <w:rPr>
          <w:rFonts w:ascii="Arial" w:hAnsi="Arial" w:cs="Arial"/>
          <w:sz w:val="24"/>
          <w:szCs w:val="24"/>
        </w:rPr>
        <w:t xml:space="preserve">núcleos urbanos informais (alguns deles equivocadamente chamados de invasões, por não levarem em consideração </w:t>
      </w:r>
      <w:r w:rsidR="00885A70">
        <w:rPr>
          <w:rFonts w:ascii="Arial" w:hAnsi="Arial" w:cs="Arial"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>s questões sociais ligadas à moradia).</w:t>
      </w:r>
      <w:r w:rsidR="0090230E">
        <w:rPr>
          <w:rFonts w:ascii="Arial" w:hAnsi="Arial" w:cs="Arial"/>
          <w:sz w:val="24"/>
          <w:szCs w:val="24"/>
        </w:rPr>
        <w:t xml:space="preserve"> </w:t>
      </w:r>
    </w:p>
    <w:p w:rsidR="0090230E" w:rsidRDefault="00586077" w:rsidP="009F087C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Ressalta-se </w:t>
      </w:r>
      <w:r w:rsidR="0090230E">
        <w:rPr>
          <w:rFonts w:ascii="Arial" w:hAnsi="Arial" w:cs="Arial"/>
          <w:sz w:val="24"/>
          <w:szCs w:val="24"/>
        </w:rPr>
        <w:t xml:space="preserve">que mais da metade dos lotes ocupados, sem abastecimento de água, está localizada em três ARIS, uma em Sol Nascente e duas Planaltina (Arapoanga I e Mestre D´armas I), totalizando 28.923 </w:t>
      </w:r>
      <w:r w:rsidR="00A04242">
        <w:rPr>
          <w:rFonts w:ascii="Arial" w:hAnsi="Arial" w:cs="Arial"/>
          <w:sz w:val="24"/>
          <w:szCs w:val="24"/>
        </w:rPr>
        <w:t>l</w:t>
      </w:r>
      <w:r w:rsidR="0090230E">
        <w:rPr>
          <w:rFonts w:ascii="Arial" w:hAnsi="Arial" w:cs="Arial"/>
          <w:sz w:val="24"/>
          <w:szCs w:val="24"/>
        </w:rPr>
        <w:t xml:space="preserve">otes ocupados (57,67% do total). </w:t>
      </w:r>
    </w:p>
    <w:p w:rsidR="007B6D14" w:rsidRDefault="00914084" w:rsidP="009F087C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Destaca-se</w:t>
      </w:r>
      <w:r w:rsidR="0090230E">
        <w:rPr>
          <w:rFonts w:ascii="Arial" w:hAnsi="Arial" w:cs="Arial"/>
          <w:sz w:val="24"/>
          <w:szCs w:val="24"/>
        </w:rPr>
        <w:t>, ainda,</w:t>
      </w:r>
      <w:r>
        <w:rPr>
          <w:rFonts w:ascii="Arial" w:hAnsi="Arial" w:cs="Arial"/>
          <w:sz w:val="24"/>
          <w:szCs w:val="24"/>
        </w:rPr>
        <w:t xml:space="preserve"> </w:t>
      </w:r>
      <w:r w:rsidR="007B6D14">
        <w:rPr>
          <w:rFonts w:ascii="Arial" w:hAnsi="Arial" w:cs="Arial"/>
          <w:sz w:val="24"/>
          <w:szCs w:val="24"/>
        </w:rPr>
        <w:t xml:space="preserve">que essas informações de não abastecimento de água, por parte da Caesb, não estão incluídas nas informações oficiais do GDF, </w:t>
      </w:r>
      <w:r w:rsidR="00586077">
        <w:rPr>
          <w:rFonts w:ascii="Arial" w:hAnsi="Arial" w:cs="Arial"/>
          <w:sz w:val="24"/>
          <w:szCs w:val="24"/>
        </w:rPr>
        <w:t xml:space="preserve">tratando-se, assim, de </w:t>
      </w:r>
      <w:r w:rsidR="009B1CD7">
        <w:rPr>
          <w:rFonts w:ascii="Arial" w:hAnsi="Arial" w:cs="Arial"/>
          <w:sz w:val="24"/>
          <w:szCs w:val="24"/>
        </w:rPr>
        <w:t xml:space="preserve">populações </w:t>
      </w:r>
      <w:r w:rsidR="007B6D14">
        <w:rPr>
          <w:rFonts w:ascii="Arial" w:hAnsi="Arial" w:cs="Arial"/>
          <w:sz w:val="24"/>
          <w:szCs w:val="24"/>
        </w:rPr>
        <w:t>invis</w:t>
      </w:r>
      <w:r w:rsidR="0092517E">
        <w:rPr>
          <w:rFonts w:ascii="Arial" w:hAnsi="Arial" w:cs="Arial"/>
          <w:sz w:val="24"/>
          <w:szCs w:val="24"/>
        </w:rPr>
        <w:t>ibilizadas</w:t>
      </w:r>
      <w:r w:rsidR="007B6D14">
        <w:rPr>
          <w:rFonts w:ascii="Arial" w:hAnsi="Arial" w:cs="Arial"/>
          <w:sz w:val="24"/>
          <w:szCs w:val="24"/>
        </w:rPr>
        <w:t xml:space="preserve">. </w:t>
      </w:r>
    </w:p>
    <w:p w:rsidR="00586077" w:rsidRDefault="00586077" w:rsidP="009F087C">
      <w:pPr>
        <w:jc w:val="both"/>
        <w:rPr>
          <w:rFonts w:ascii="Arial" w:hAnsi="Arial" w:cs="Arial"/>
          <w:sz w:val="24"/>
          <w:szCs w:val="24"/>
        </w:rPr>
      </w:pPr>
    </w:p>
    <w:p w:rsidR="00586077" w:rsidRPr="000D310D" w:rsidRDefault="00586077" w:rsidP="00586077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H</w:t>
      </w:r>
      <w:r w:rsidRPr="000D310D">
        <w:rPr>
          <w:rFonts w:ascii="Arial" w:hAnsi="Arial" w:cs="Arial"/>
          <w:b/>
          <w:sz w:val="24"/>
          <w:szCs w:val="24"/>
        </w:rPr>
        <w:t>igiene pessoal</w:t>
      </w:r>
      <w:r>
        <w:rPr>
          <w:rFonts w:ascii="Arial" w:hAnsi="Arial" w:cs="Arial"/>
          <w:b/>
          <w:sz w:val="24"/>
          <w:szCs w:val="24"/>
        </w:rPr>
        <w:t xml:space="preserve">, situação da </w:t>
      </w:r>
      <w:r w:rsidRPr="000D310D">
        <w:rPr>
          <w:rFonts w:ascii="Arial" w:hAnsi="Arial" w:cs="Arial"/>
          <w:b/>
          <w:sz w:val="24"/>
          <w:szCs w:val="24"/>
        </w:rPr>
        <w:t xml:space="preserve">Covid-19 nas ARIS </w:t>
      </w:r>
      <w:r>
        <w:rPr>
          <w:rFonts w:ascii="Arial" w:hAnsi="Arial" w:cs="Arial"/>
          <w:b/>
          <w:sz w:val="24"/>
          <w:szCs w:val="24"/>
        </w:rPr>
        <w:t>e a infraestrutura urbana</w:t>
      </w:r>
      <w:r w:rsidRPr="007A2CBA">
        <w:rPr>
          <w:rFonts w:ascii="Arial" w:hAnsi="Arial" w:cs="Arial"/>
          <w:b/>
          <w:sz w:val="24"/>
          <w:szCs w:val="24"/>
        </w:rPr>
        <w:t xml:space="preserve"> </w:t>
      </w:r>
    </w:p>
    <w:p w:rsidR="00A662CC" w:rsidRDefault="00E96B23" w:rsidP="0097778A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Uma das </w:t>
      </w:r>
      <w:r w:rsidR="0090230E">
        <w:rPr>
          <w:rFonts w:ascii="Arial" w:hAnsi="Arial" w:cs="Arial"/>
          <w:sz w:val="24"/>
          <w:szCs w:val="24"/>
        </w:rPr>
        <w:t xml:space="preserve">ações </w:t>
      </w:r>
      <w:r>
        <w:rPr>
          <w:rFonts w:ascii="Arial" w:hAnsi="Arial" w:cs="Arial"/>
          <w:sz w:val="24"/>
          <w:szCs w:val="24"/>
        </w:rPr>
        <w:t xml:space="preserve">mais importantes para combater a proliferação do </w:t>
      </w:r>
      <w:r w:rsidR="00C1415B">
        <w:rPr>
          <w:rFonts w:ascii="Arial" w:hAnsi="Arial" w:cs="Arial"/>
          <w:sz w:val="24"/>
          <w:szCs w:val="24"/>
        </w:rPr>
        <w:t xml:space="preserve">novo </w:t>
      </w:r>
      <w:r>
        <w:rPr>
          <w:rFonts w:ascii="Arial" w:hAnsi="Arial" w:cs="Arial"/>
          <w:sz w:val="24"/>
          <w:szCs w:val="24"/>
        </w:rPr>
        <w:t>coronav</w:t>
      </w:r>
      <w:r w:rsidR="00C1415B">
        <w:rPr>
          <w:rFonts w:ascii="Arial" w:hAnsi="Arial" w:cs="Arial"/>
          <w:sz w:val="24"/>
          <w:szCs w:val="24"/>
        </w:rPr>
        <w:t>í</w:t>
      </w:r>
      <w:r>
        <w:rPr>
          <w:rFonts w:ascii="Arial" w:hAnsi="Arial" w:cs="Arial"/>
          <w:sz w:val="24"/>
          <w:szCs w:val="24"/>
        </w:rPr>
        <w:t>rus é a higiene</w:t>
      </w:r>
      <w:r w:rsidR="004562A0">
        <w:rPr>
          <w:rFonts w:ascii="Arial" w:hAnsi="Arial" w:cs="Arial"/>
          <w:sz w:val="24"/>
          <w:szCs w:val="24"/>
        </w:rPr>
        <w:t xml:space="preserve"> pessoal</w:t>
      </w:r>
      <w:r>
        <w:rPr>
          <w:rFonts w:ascii="Arial" w:hAnsi="Arial" w:cs="Arial"/>
          <w:sz w:val="24"/>
          <w:szCs w:val="24"/>
        </w:rPr>
        <w:t>, sendo fundamental a lavagem frequente das mãos com água e sabão. A deficiência de acesso a água, em quantidade e qualidade, certamente é um fator que acelera essa proliferação</w:t>
      </w:r>
      <w:r w:rsidR="004B0FF1">
        <w:rPr>
          <w:rFonts w:ascii="Arial" w:hAnsi="Arial" w:cs="Arial"/>
          <w:sz w:val="24"/>
          <w:szCs w:val="24"/>
        </w:rPr>
        <w:t xml:space="preserve">, </w:t>
      </w:r>
      <w:r w:rsidR="00E6113D">
        <w:rPr>
          <w:rFonts w:ascii="Arial" w:hAnsi="Arial" w:cs="Arial"/>
          <w:sz w:val="24"/>
          <w:szCs w:val="24"/>
        </w:rPr>
        <w:t>pois obriga a população a deslocamentos em busca de água, prejudica</w:t>
      </w:r>
      <w:r w:rsidR="004E4AED">
        <w:rPr>
          <w:rFonts w:ascii="Arial" w:hAnsi="Arial" w:cs="Arial"/>
          <w:sz w:val="24"/>
          <w:szCs w:val="24"/>
        </w:rPr>
        <w:t>ndo</w:t>
      </w:r>
      <w:r w:rsidR="00E6113D">
        <w:rPr>
          <w:rFonts w:ascii="Arial" w:hAnsi="Arial" w:cs="Arial"/>
          <w:sz w:val="24"/>
          <w:szCs w:val="24"/>
        </w:rPr>
        <w:t xml:space="preserve"> o distanciamento social.</w:t>
      </w:r>
    </w:p>
    <w:p w:rsidR="004562A0" w:rsidRDefault="004562A0" w:rsidP="0097778A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Ao avaliar os casos de </w:t>
      </w:r>
      <w:r w:rsidR="00A04242">
        <w:rPr>
          <w:rFonts w:ascii="Arial" w:hAnsi="Arial" w:cs="Arial"/>
          <w:sz w:val="24"/>
          <w:szCs w:val="24"/>
        </w:rPr>
        <w:t>C</w:t>
      </w:r>
      <w:r>
        <w:rPr>
          <w:rFonts w:ascii="Arial" w:hAnsi="Arial" w:cs="Arial"/>
          <w:sz w:val="24"/>
          <w:szCs w:val="24"/>
        </w:rPr>
        <w:t>ovid-19 no Distrito Federal utilizando</w:t>
      </w:r>
      <w:r w:rsidR="005506C1">
        <w:rPr>
          <w:rFonts w:ascii="Arial" w:hAnsi="Arial" w:cs="Arial"/>
          <w:sz w:val="24"/>
          <w:szCs w:val="24"/>
        </w:rPr>
        <w:t>-se</w:t>
      </w:r>
      <w:r>
        <w:rPr>
          <w:rFonts w:ascii="Arial" w:hAnsi="Arial" w:cs="Arial"/>
          <w:sz w:val="24"/>
          <w:szCs w:val="24"/>
        </w:rPr>
        <w:t xml:space="preserve"> dados </w:t>
      </w:r>
      <w:r w:rsidR="005506C1">
        <w:rPr>
          <w:rFonts w:ascii="Arial" w:hAnsi="Arial" w:cs="Arial"/>
          <w:sz w:val="24"/>
          <w:szCs w:val="24"/>
        </w:rPr>
        <w:t>do</w:t>
      </w:r>
      <w:r>
        <w:rPr>
          <w:rFonts w:ascii="Arial" w:hAnsi="Arial" w:cs="Arial"/>
          <w:sz w:val="24"/>
          <w:szCs w:val="24"/>
        </w:rPr>
        <w:t xml:space="preserve"> site da Secretaria de Estado de Saúde, pode-se observar</w:t>
      </w:r>
      <w:r w:rsidR="005506C1">
        <w:rPr>
          <w:rFonts w:ascii="Arial" w:hAnsi="Arial" w:cs="Arial"/>
          <w:sz w:val="24"/>
          <w:szCs w:val="24"/>
        </w:rPr>
        <w:t xml:space="preserve"> claramente </w:t>
      </w:r>
      <w:r>
        <w:rPr>
          <w:rFonts w:ascii="Arial" w:hAnsi="Arial" w:cs="Arial"/>
          <w:sz w:val="24"/>
          <w:szCs w:val="24"/>
        </w:rPr>
        <w:t xml:space="preserve">que o crescimento do número de casos está </w:t>
      </w:r>
      <w:r w:rsidR="005506C1">
        <w:rPr>
          <w:rFonts w:ascii="Arial" w:hAnsi="Arial" w:cs="Arial"/>
          <w:sz w:val="24"/>
          <w:szCs w:val="24"/>
        </w:rPr>
        <w:t xml:space="preserve">se </w:t>
      </w:r>
      <w:r>
        <w:rPr>
          <w:rFonts w:ascii="Arial" w:hAnsi="Arial" w:cs="Arial"/>
          <w:sz w:val="24"/>
          <w:szCs w:val="24"/>
        </w:rPr>
        <w:t xml:space="preserve">acelerando nas regiões administrativas com menor renda per capita, conforme se verifica no </w:t>
      </w:r>
      <w:r w:rsidR="007B6D14">
        <w:rPr>
          <w:rFonts w:ascii="Arial" w:hAnsi="Arial" w:cs="Arial"/>
          <w:sz w:val="24"/>
          <w:szCs w:val="24"/>
        </w:rPr>
        <w:t>documento Anexo</w:t>
      </w:r>
      <w:r w:rsidR="0037192A">
        <w:rPr>
          <w:rFonts w:ascii="Arial" w:hAnsi="Arial" w:cs="Arial"/>
          <w:sz w:val="24"/>
          <w:szCs w:val="24"/>
        </w:rPr>
        <w:t xml:space="preserve"> -</w:t>
      </w:r>
      <w:r w:rsidR="007B6D14">
        <w:rPr>
          <w:rFonts w:ascii="Arial" w:hAnsi="Arial" w:cs="Arial"/>
          <w:sz w:val="24"/>
          <w:szCs w:val="24"/>
        </w:rPr>
        <w:t xml:space="preserve"> </w:t>
      </w:r>
      <w:r w:rsidR="0037192A" w:rsidRPr="002A455E">
        <w:rPr>
          <w:rFonts w:ascii="Arial" w:hAnsi="Arial" w:cs="Arial"/>
          <w:b/>
          <w:sz w:val="24"/>
          <w:szCs w:val="24"/>
        </w:rPr>
        <w:t>Fundamentos pela Vida e pela Água nas ARIS - Áreas de Relevante Interesse Social - do DF</w:t>
      </w:r>
      <w:r w:rsidR="0037192A">
        <w:rPr>
          <w:rFonts w:ascii="Arial" w:hAnsi="Arial" w:cs="Arial"/>
          <w:b/>
          <w:sz w:val="24"/>
          <w:szCs w:val="24"/>
        </w:rPr>
        <w:t>.</w:t>
      </w:r>
      <w:r w:rsidR="0037192A">
        <w:rPr>
          <w:rFonts w:ascii="Arial" w:hAnsi="Arial" w:cs="Arial"/>
          <w:sz w:val="24"/>
          <w:szCs w:val="24"/>
        </w:rPr>
        <w:t xml:space="preserve"> </w:t>
      </w:r>
      <w:r w:rsidR="00E25C02">
        <w:rPr>
          <w:rFonts w:ascii="Arial" w:hAnsi="Arial" w:cs="Arial"/>
          <w:sz w:val="24"/>
          <w:szCs w:val="24"/>
        </w:rPr>
        <w:t>onde estão localizadas as ARIS</w:t>
      </w:r>
      <w:r>
        <w:rPr>
          <w:rFonts w:ascii="Arial" w:hAnsi="Arial" w:cs="Arial"/>
          <w:sz w:val="24"/>
          <w:szCs w:val="24"/>
        </w:rPr>
        <w:t>.</w:t>
      </w:r>
    </w:p>
    <w:p w:rsidR="005506C1" w:rsidRDefault="0037192A" w:rsidP="0097778A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Em </w:t>
      </w:r>
      <w:r w:rsidR="00250362">
        <w:rPr>
          <w:rFonts w:ascii="Arial" w:hAnsi="Arial" w:cs="Arial"/>
          <w:color w:val="FF0000"/>
          <w:sz w:val="24"/>
          <w:szCs w:val="24"/>
        </w:rPr>
        <w:t>2</w:t>
      </w:r>
      <w:r w:rsidR="00B83587">
        <w:rPr>
          <w:rFonts w:ascii="Arial" w:hAnsi="Arial" w:cs="Arial"/>
          <w:color w:val="FF0000"/>
          <w:sz w:val="24"/>
          <w:szCs w:val="24"/>
        </w:rPr>
        <w:t>5</w:t>
      </w:r>
      <w:r w:rsidRPr="0037192A">
        <w:rPr>
          <w:rFonts w:ascii="Arial" w:hAnsi="Arial" w:cs="Arial"/>
          <w:color w:val="FF0000"/>
          <w:sz w:val="24"/>
          <w:szCs w:val="24"/>
        </w:rPr>
        <w:t>/06</w:t>
      </w:r>
      <w:r>
        <w:rPr>
          <w:rFonts w:ascii="Arial" w:hAnsi="Arial" w:cs="Arial"/>
          <w:sz w:val="24"/>
          <w:szCs w:val="24"/>
        </w:rPr>
        <w:t xml:space="preserve">, </w:t>
      </w:r>
      <w:r w:rsidR="0074081F">
        <w:rPr>
          <w:rFonts w:ascii="Arial" w:hAnsi="Arial" w:cs="Arial"/>
          <w:sz w:val="24"/>
          <w:szCs w:val="24"/>
        </w:rPr>
        <w:t xml:space="preserve">Ceilândia, onde </w:t>
      </w:r>
      <w:r w:rsidR="005506C1">
        <w:rPr>
          <w:rFonts w:ascii="Arial" w:hAnsi="Arial" w:cs="Arial"/>
          <w:sz w:val="24"/>
          <w:szCs w:val="24"/>
        </w:rPr>
        <w:t xml:space="preserve">se </w:t>
      </w:r>
      <w:r w:rsidR="0074081F">
        <w:rPr>
          <w:rFonts w:ascii="Arial" w:hAnsi="Arial" w:cs="Arial"/>
          <w:sz w:val="24"/>
          <w:szCs w:val="24"/>
        </w:rPr>
        <w:t>contabiliza os casos d</w:t>
      </w:r>
      <w:r w:rsidR="0090230E">
        <w:rPr>
          <w:rFonts w:ascii="Arial" w:hAnsi="Arial" w:cs="Arial"/>
          <w:sz w:val="24"/>
          <w:szCs w:val="24"/>
        </w:rPr>
        <w:t>o</w:t>
      </w:r>
      <w:r w:rsidR="0074081F">
        <w:rPr>
          <w:rFonts w:ascii="Arial" w:hAnsi="Arial" w:cs="Arial"/>
          <w:sz w:val="24"/>
          <w:szCs w:val="24"/>
        </w:rPr>
        <w:t xml:space="preserve"> Sol Nascente, é responsável por </w:t>
      </w:r>
      <w:r w:rsidR="00417820">
        <w:rPr>
          <w:rFonts w:ascii="Arial" w:hAnsi="Arial" w:cs="Arial"/>
          <w:color w:val="FF0000"/>
          <w:sz w:val="24"/>
          <w:szCs w:val="24"/>
        </w:rPr>
        <w:t>5.393</w:t>
      </w:r>
      <w:r w:rsidR="0074081F">
        <w:rPr>
          <w:rFonts w:ascii="Arial" w:hAnsi="Arial" w:cs="Arial"/>
          <w:sz w:val="24"/>
          <w:szCs w:val="24"/>
        </w:rPr>
        <w:t xml:space="preserve"> casos (</w:t>
      </w:r>
      <w:r w:rsidR="0043212F" w:rsidRPr="0043212F">
        <w:rPr>
          <w:rFonts w:ascii="Arial" w:hAnsi="Arial" w:cs="Arial"/>
          <w:color w:val="FF0000"/>
          <w:sz w:val="24"/>
          <w:szCs w:val="24"/>
        </w:rPr>
        <w:t>1</w:t>
      </w:r>
      <w:r w:rsidR="00417820">
        <w:rPr>
          <w:rFonts w:ascii="Arial" w:hAnsi="Arial" w:cs="Arial"/>
          <w:color w:val="FF0000"/>
          <w:sz w:val="24"/>
          <w:szCs w:val="24"/>
        </w:rPr>
        <w:t>5</w:t>
      </w:r>
      <w:r w:rsidR="0043212F" w:rsidRPr="0043212F">
        <w:rPr>
          <w:rFonts w:ascii="Arial" w:hAnsi="Arial" w:cs="Arial"/>
          <w:color w:val="FF0000"/>
          <w:sz w:val="24"/>
          <w:szCs w:val="24"/>
        </w:rPr>
        <w:t>,</w:t>
      </w:r>
      <w:r w:rsidR="00417820">
        <w:rPr>
          <w:rFonts w:ascii="Arial" w:hAnsi="Arial" w:cs="Arial"/>
          <w:color w:val="FF0000"/>
          <w:sz w:val="24"/>
          <w:szCs w:val="24"/>
        </w:rPr>
        <w:t>63</w:t>
      </w:r>
      <w:r w:rsidR="0074081F" w:rsidRPr="005506C1">
        <w:rPr>
          <w:rFonts w:ascii="Arial" w:hAnsi="Arial" w:cs="Arial"/>
          <w:color w:val="FF0000"/>
          <w:sz w:val="24"/>
          <w:szCs w:val="24"/>
        </w:rPr>
        <w:t>%</w:t>
      </w:r>
      <w:r w:rsidR="00E25C02">
        <w:rPr>
          <w:rFonts w:ascii="Arial" w:hAnsi="Arial" w:cs="Arial"/>
          <w:sz w:val="24"/>
          <w:szCs w:val="24"/>
        </w:rPr>
        <w:t xml:space="preserve"> do total do DF</w:t>
      </w:r>
      <w:r w:rsidR="0074081F">
        <w:rPr>
          <w:rFonts w:ascii="Arial" w:hAnsi="Arial" w:cs="Arial"/>
          <w:sz w:val="24"/>
          <w:szCs w:val="24"/>
        </w:rPr>
        <w:t xml:space="preserve">), enquanto que Planaltina é responsável por </w:t>
      </w:r>
      <w:r w:rsidR="00417820">
        <w:rPr>
          <w:rFonts w:ascii="Arial" w:hAnsi="Arial" w:cs="Arial"/>
          <w:color w:val="FF0000"/>
          <w:sz w:val="24"/>
          <w:szCs w:val="24"/>
        </w:rPr>
        <w:t>1.222</w:t>
      </w:r>
      <w:r w:rsidR="0074081F" w:rsidRPr="005506C1">
        <w:rPr>
          <w:rFonts w:ascii="Arial" w:hAnsi="Arial" w:cs="Arial"/>
          <w:color w:val="FF0000"/>
          <w:sz w:val="24"/>
          <w:szCs w:val="24"/>
        </w:rPr>
        <w:t xml:space="preserve"> </w:t>
      </w:r>
      <w:r w:rsidR="0074081F">
        <w:rPr>
          <w:rFonts w:ascii="Arial" w:hAnsi="Arial" w:cs="Arial"/>
          <w:sz w:val="24"/>
          <w:szCs w:val="24"/>
        </w:rPr>
        <w:t>casos (</w:t>
      </w:r>
      <w:r w:rsidR="0074081F" w:rsidRPr="005506C1">
        <w:rPr>
          <w:rFonts w:ascii="Arial" w:hAnsi="Arial" w:cs="Arial"/>
          <w:color w:val="FF0000"/>
          <w:sz w:val="24"/>
          <w:szCs w:val="24"/>
        </w:rPr>
        <w:t>3,</w:t>
      </w:r>
      <w:r w:rsidR="00417820">
        <w:rPr>
          <w:rFonts w:ascii="Arial" w:hAnsi="Arial" w:cs="Arial"/>
          <w:color w:val="FF0000"/>
          <w:sz w:val="24"/>
          <w:szCs w:val="24"/>
        </w:rPr>
        <w:t>54</w:t>
      </w:r>
      <w:r w:rsidR="00E25C02" w:rsidRPr="005506C1">
        <w:rPr>
          <w:rFonts w:ascii="Arial" w:hAnsi="Arial" w:cs="Arial"/>
          <w:color w:val="FF0000"/>
          <w:sz w:val="24"/>
          <w:szCs w:val="24"/>
        </w:rPr>
        <w:t>%</w:t>
      </w:r>
      <w:r w:rsidR="00E25C02">
        <w:rPr>
          <w:rFonts w:ascii="Arial" w:hAnsi="Arial" w:cs="Arial"/>
          <w:sz w:val="24"/>
          <w:szCs w:val="24"/>
        </w:rPr>
        <w:t xml:space="preserve"> do total do DF)</w:t>
      </w:r>
      <w:r w:rsidR="0074081F">
        <w:rPr>
          <w:rFonts w:ascii="Arial" w:hAnsi="Arial" w:cs="Arial"/>
          <w:sz w:val="24"/>
          <w:szCs w:val="24"/>
        </w:rPr>
        <w:t xml:space="preserve">. </w:t>
      </w:r>
    </w:p>
    <w:p w:rsidR="00AD0F85" w:rsidRDefault="005506C1" w:rsidP="0097778A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A</w:t>
      </w:r>
      <w:r w:rsidR="00AD0F85">
        <w:rPr>
          <w:rFonts w:ascii="Arial" w:hAnsi="Arial" w:cs="Arial"/>
          <w:sz w:val="24"/>
          <w:szCs w:val="24"/>
        </w:rPr>
        <w:t xml:space="preserve"> situação mais crítica é observada </w:t>
      </w:r>
      <w:r w:rsidR="003E6497">
        <w:rPr>
          <w:rFonts w:ascii="Arial" w:hAnsi="Arial" w:cs="Arial"/>
          <w:sz w:val="24"/>
          <w:szCs w:val="24"/>
        </w:rPr>
        <w:t xml:space="preserve">na população privada de liberdade, que é de </w:t>
      </w:r>
      <w:r w:rsidR="00417820">
        <w:rPr>
          <w:rFonts w:ascii="Arial" w:hAnsi="Arial" w:cs="Arial"/>
          <w:color w:val="FF0000"/>
          <w:sz w:val="24"/>
          <w:szCs w:val="24"/>
        </w:rPr>
        <w:t>1.215</w:t>
      </w:r>
      <w:r w:rsidR="003E6497" w:rsidRPr="005506C1">
        <w:rPr>
          <w:rFonts w:ascii="Arial" w:hAnsi="Arial" w:cs="Arial"/>
          <w:color w:val="FF0000"/>
          <w:sz w:val="24"/>
          <w:szCs w:val="24"/>
        </w:rPr>
        <w:t xml:space="preserve"> </w:t>
      </w:r>
      <w:r w:rsidR="003E6497">
        <w:rPr>
          <w:rFonts w:ascii="Arial" w:hAnsi="Arial" w:cs="Arial"/>
          <w:sz w:val="24"/>
          <w:szCs w:val="24"/>
        </w:rPr>
        <w:t xml:space="preserve">casos, correspondendo a </w:t>
      </w:r>
      <w:r w:rsidR="00417820">
        <w:rPr>
          <w:rFonts w:ascii="Arial" w:hAnsi="Arial" w:cs="Arial"/>
          <w:color w:val="FF0000"/>
          <w:sz w:val="24"/>
          <w:szCs w:val="24"/>
        </w:rPr>
        <w:t>3,52</w:t>
      </w:r>
      <w:r w:rsidR="003E6497" w:rsidRPr="005506C1">
        <w:rPr>
          <w:rFonts w:ascii="Arial" w:hAnsi="Arial" w:cs="Arial"/>
          <w:color w:val="FF0000"/>
          <w:sz w:val="24"/>
          <w:szCs w:val="24"/>
        </w:rPr>
        <w:t>%</w:t>
      </w:r>
      <w:r w:rsidR="003E6497">
        <w:rPr>
          <w:rFonts w:ascii="Arial" w:hAnsi="Arial" w:cs="Arial"/>
          <w:sz w:val="24"/>
          <w:szCs w:val="24"/>
        </w:rPr>
        <w:t xml:space="preserve"> do total do DF</w:t>
      </w:r>
      <w:r w:rsidR="0037055D">
        <w:rPr>
          <w:rFonts w:ascii="Arial" w:hAnsi="Arial" w:cs="Arial"/>
          <w:sz w:val="24"/>
          <w:szCs w:val="24"/>
        </w:rPr>
        <w:t>, entretanto é a que apresenta a maior quantidade de casos por 100 mil habitantes</w:t>
      </w:r>
      <w:r w:rsidR="00417820">
        <w:rPr>
          <w:rFonts w:ascii="Arial" w:hAnsi="Arial" w:cs="Arial"/>
          <w:sz w:val="24"/>
          <w:szCs w:val="24"/>
        </w:rPr>
        <w:t xml:space="preserve"> (</w:t>
      </w:r>
      <w:r w:rsidR="00417820" w:rsidRPr="00417820">
        <w:rPr>
          <w:rFonts w:ascii="Arial" w:hAnsi="Arial" w:cs="Arial"/>
          <w:color w:val="FF0000"/>
          <w:sz w:val="24"/>
          <w:szCs w:val="24"/>
        </w:rPr>
        <w:t>9.049,60</w:t>
      </w:r>
      <w:r w:rsidR="00417820">
        <w:rPr>
          <w:rFonts w:ascii="Arial" w:hAnsi="Arial" w:cs="Arial"/>
          <w:sz w:val="24"/>
          <w:szCs w:val="24"/>
        </w:rPr>
        <w:t xml:space="preserve"> casos)</w:t>
      </w:r>
      <w:r w:rsidR="003E6497">
        <w:rPr>
          <w:rFonts w:ascii="Arial" w:hAnsi="Arial" w:cs="Arial"/>
          <w:sz w:val="24"/>
          <w:szCs w:val="24"/>
        </w:rPr>
        <w:t>.</w:t>
      </w:r>
    </w:p>
    <w:p w:rsidR="00E96B23" w:rsidRDefault="003A09CD" w:rsidP="0097778A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 período de </w:t>
      </w:r>
      <w:r w:rsidR="0074081F">
        <w:rPr>
          <w:rFonts w:ascii="Arial" w:hAnsi="Arial" w:cs="Arial"/>
          <w:sz w:val="24"/>
          <w:szCs w:val="24"/>
        </w:rPr>
        <w:t>30/04 a</w:t>
      </w:r>
      <w:r w:rsidR="0074081F" w:rsidRPr="005506C1">
        <w:rPr>
          <w:rFonts w:ascii="Arial" w:hAnsi="Arial" w:cs="Arial"/>
          <w:color w:val="FF0000"/>
          <w:sz w:val="24"/>
          <w:szCs w:val="24"/>
        </w:rPr>
        <w:t xml:space="preserve"> </w:t>
      </w:r>
      <w:r w:rsidR="00E071F4">
        <w:rPr>
          <w:rFonts w:ascii="Arial" w:hAnsi="Arial" w:cs="Arial"/>
          <w:color w:val="FF0000"/>
          <w:sz w:val="24"/>
          <w:szCs w:val="24"/>
        </w:rPr>
        <w:t>2</w:t>
      </w:r>
      <w:r w:rsidR="00B83587">
        <w:rPr>
          <w:rFonts w:ascii="Arial" w:hAnsi="Arial" w:cs="Arial"/>
          <w:color w:val="FF0000"/>
          <w:sz w:val="24"/>
          <w:szCs w:val="24"/>
        </w:rPr>
        <w:t>5</w:t>
      </w:r>
      <w:r w:rsidR="0074081F" w:rsidRPr="005506C1">
        <w:rPr>
          <w:rFonts w:ascii="Arial" w:hAnsi="Arial" w:cs="Arial"/>
          <w:color w:val="FF0000"/>
          <w:sz w:val="24"/>
          <w:szCs w:val="24"/>
        </w:rPr>
        <w:t>/0</w:t>
      </w:r>
      <w:r w:rsidR="0043212F">
        <w:rPr>
          <w:rFonts w:ascii="Arial" w:hAnsi="Arial" w:cs="Arial"/>
          <w:color w:val="FF0000"/>
          <w:sz w:val="24"/>
          <w:szCs w:val="24"/>
        </w:rPr>
        <w:t>6</w:t>
      </w:r>
      <w:r w:rsidR="0074081F">
        <w:rPr>
          <w:rFonts w:ascii="Arial" w:hAnsi="Arial" w:cs="Arial"/>
          <w:sz w:val="24"/>
          <w:szCs w:val="24"/>
        </w:rPr>
        <w:t xml:space="preserve"> fo</w:t>
      </w:r>
      <w:r w:rsidR="005506C1">
        <w:rPr>
          <w:rFonts w:ascii="Arial" w:hAnsi="Arial" w:cs="Arial"/>
          <w:sz w:val="24"/>
          <w:szCs w:val="24"/>
        </w:rPr>
        <w:t>i</w:t>
      </w:r>
      <w:r w:rsidR="0074081F">
        <w:rPr>
          <w:rFonts w:ascii="Arial" w:hAnsi="Arial" w:cs="Arial"/>
          <w:sz w:val="24"/>
          <w:szCs w:val="24"/>
        </w:rPr>
        <w:t xml:space="preserve"> registrado </w:t>
      </w:r>
      <w:r w:rsidR="005506C1">
        <w:rPr>
          <w:rFonts w:ascii="Arial" w:hAnsi="Arial" w:cs="Arial"/>
          <w:sz w:val="24"/>
          <w:szCs w:val="24"/>
        </w:rPr>
        <w:t xml:space="preserve">um </w:t>
      </w:r>
      <w:r w:rsidR="0074081F">
        <w:rPr>
          <w:rFonts w:ascii="Arial" w:hAnsi="Arial" w:cs="Arial"/>
          <w:sz w:val="24"/>
          <w:szCs w:val="24"/>
        </w:rPr>
        <w:t xml:space="preserve">crescimento de </w:t>
      </w:r>
      <w:r w:rsidR="00E071F4">
        <w:rPr>
          <w:rFonts w:ascii="Arial" w:hAnsi="Arial" w:cs="Arial"/>
          <w:color w:val="FF0000"/>
          <w:sz w:val="24"/>
          <w:szCs w:val="24"/>
        </w:rPr>
        <w:t>4.264,29</w:t>
      </w:r>
      <w:r w:rsidR="005506C1" w:rsidRPr="005506C1">
        <w:rPr>
          <w:rFonts w:ascii="Arial" w:hAnsi="Arial" w:cs="Arial"/>
          <w:color w:val="FF0000"/>
          <w:sz w:val="24"/>
          <w:szCs w:val="24"/>
        </w:rPr>
        <w:t>%</w:t>
      </w:r>
      <w:r w:rsidR="005506C1">
        <w:rPr>
          <w:rFonts w:ascii="Arial" w:hAnsi="Arial" w:cs="Arial"/>
          <w:sz w:val="24"/>
          <w:szCs w:val="24"/>
        </w:rPr>
        <w:t xml:space="preserve"> nos </w:t>
      </w:r>
      <w:r w:rsidR="0074081F">
        <w:rPr>
          <w:rFonts w:ascii="Arial" w:hAnsi="Arial" w:cs="Arial"/>
          <w:sz w:val="24"/>
          <w:szCs w:val="24"/>
        </w:rPr>
        <w:t xml:space="preserve">casos de </w:t>
      </w:r>
      <w:r w:rsidR="00A04242">
        <w:rPr>
          <w:rFonts w:ascii="Arial" w:hAnsi="Arial" w:cs="Arial"/>
          <w:sz w:val="24"/>
          <w:szCs w:val="24"/>
        </w:rPr>
        <w:t>C</w:t>
      </w:r>
      <w:r w:rsidR="0074081F">
        <w:rPr>
          <w:rFonts w:ascii="Arial" w:hAnsi="Arial" w:cs="Arial"/>
          <w:sz w:val="24"/>
          <w:szCs w:val="24"/>
        </w:rPr>
        <w:t>ovid-19</w:t>
      </w:r>
      <w:r w:rsidR="005506C1">
        <w:rPr>
          <w:rFonts w:ascii="Arial" w:hAnsi="Arial" w:cs="Arial"/>
          <w:sz w:val="24"/>
          <w:szCs w:val="24"/>
        </w:rPr>
        <w:t xml:space="preserve"> em </w:t>
      </w:r>
      <w:r w:rsidR="0074081F">
        <w:rPr>
          <w:rFonts w:ascii="Arial" w:hAnsi="Arial" w:cs="Arial"/>
          <w:sz w:val="24"/>
          <w:szCs w:val="24"/>
        </w:rPr>
        <w:t>Planaltina</w:t>
      </w:r>
      <w:r w:rsidR="00E676E3">
        <w:rPr>
          <w:rFonts w:ascii="Arial" w:hAnsi="Arial" w:cs="Arial"/>
          <w:sz w:val="24"/>
          <w:szCs w:val="24"/>
        </w:rPr>
        <w:t>,</w:t>
      </w:r>
      <w:r w:rsidR="0074081F">
        <w:rPr>
          <w:rFonts w:ascii="Arial" w:hAnsi="Arial" w:cs="Arial"/>
          <w:sz w:val="24"/>
          <w:szCs w:val="24"/>
        </w:rPr>
        <w:t xml:space="preserve"> enquanto que na Ceilândia esse crescimento foi de </w:t>
      </w:r>
      <w:r w:rsidR="00E071F4">
        <w:rPr>
          <w:rFonts w:ascii="Arial" w:hAnsi="Arial" w:cs="Arial"/>
          <w:color w:val="FF0000"/>
          <w:sz w:val="24"/>
          <w:szCs w:val="24"/>
        </w:rPr>
        <w:t>8.071,21</w:t>
      </w:r>
      <w:r w:rsidR="0074081F" w:rsidRPr="005506C1">
        <w:rPr>
          <w:rFonts w:ascii="Arial" w:hAnsi="Arial" w:cs="Arial"/>
          <w:color w:val="FF0000"/>
          <w:sz w:val="24"/>
          <w:szCs w:val="24"/>
        </w:rPr>
        <w:t>%.</w:t>
      </w:r>
      <w:r w:rsidR="00E25C02">
        <w:rPr>
          <w:rFonts w:ascii="Arial" w:hAnsi="Arial" w:cs="Arial"/>
          <w:sz w:val="24"/>
          <w:szCs w:val="24"/>
        </w:rPr>
        <w:t xml:space="preserve"> A média de crescimento de casos no DF</w:t>
      </w:r>
      <w:r w:rsidR="00E676E3">
        <w:rPr>
          <w:rFonts w:ascii="Arial" w:hAnsi="Arial" w:cs="Arial"/>
          <w:sz w:val="24"/>
          <w:szCs w:val="24"/>
        </w:rPr>
        <w:t>, no período,</w:t>
      </w:r>
      <w:r w:rsidR="00E25C02">
        <w:rPr>
          <w:rFonts w:ascii="Arial" w:hAnsi="Arial" w:cs="Arial"/>
          <w:sz w:val="24"/>
          <w:szCs w:val="24"/>
        </w:rPr>
        <w:t xml:space="preserve"> foi de </w:t>
      </w:r>
      <w:r w:rsidR="00E071F4">
        <w:rPr>
          <w:rFonts w:ascii="Arial" w:hAnsi="Arial" w:cs="Arial"/>
          <w:color w:val="FF0000"/>
          <w:sz w:val="24"/>
          <w:szCs w:val="24"/>
        </w:rPr>
        <w:t>2.504,00</w:t>
      </w:r>
      <w:r w:rsidR="00E25C02" w:rsidRPr="005506C1">
        <w:rPr>
          <w:rFonts w:ascii="Arial" w:hAnsi="Arial" w:cs="Arial"/>
          <w:color w:val="FF0000"/>
          <w:sz w:val="24"/>
          <w:szCs w:val="24"/>
        </w:rPr>
        <w:t>%</w:t>
      </w:r>
      <w:r w:rsidR="00E25C02">
        <w:rPr>
          <w:rFonts w:ascii="Arial" w:hAnsi="Arial" w:cs="Arial"/>
          <w:sz w:val="24"/>
          <w:szCs w:val="24"/>
        </w:rPr>
        <w:t>.</w:t>
      </w:r>
    </w:p>
    <w:p w:rsidR="00E729FE" w:rsidRDefault="00E729FE" w:rsidP="0097778A">
      <w:pPr>
        <w:jc w:val="both"/>
        <w:rPr>
          <w:rFonts w:ascii="Arial" w:hAnsi="Arial" w:cs="Arial"/>
          <w:sz w:val="24"/>
          <w:szCs w:val="24"/>
        </w:rPr>
      </w:pPr>
      <w:r w:rsidRPr="00743503">
        <w:rPr>
          <w:rFonts w:ascii="Arial" w:hAnsi="Arial" w:cs="Arial"/>
          <w:sz w:val="24"/>
          <w:szCs w:val="24"/>
        </w:rPr>
        <w:t xml:space="preserve">Com relação </w:t>
      </w:r>
      <w:r w:rsidR="00E676E3">
        <w:rPr>
          <w:rFonts w:ascii="Arial" w:hAnsi="Arial" w:cs="Arial"/>
          <w:sz w:val="24"/>
          <w:szCs w:val="24"/>
        </w:rPr>
        <w:t>à</w:t>
      </w:r>
      <w:r w:rsidRPr="00743503">
        <w:rPr>
          <w:rFonts w:ascii="Arial" w:hAnsi="Arial" w:cs="Arial"/>
          <w:sz w:val="24"/>
          <w:szCs w:val="24"/>
        </w:rPr>
        <w:t xml:space="preserve"> quantidade de óbitos,</w:t>
      </w:r>
      <w:r w:rsidR="007B6D14" w:rsidRPr="00743503">
        <w:rPr>
          <w:rFonts w:ascii="Arial" w:hAnsi="Arial" w:cs="Arial"/>
          <w:sz w:val="24"/>
          <w:szCs w:val="24"/>
        </w:rPr>
        <w:t xml:space="preserve"> </w:t>
      </w:r>
      <w:r w:rsidR="00604435">
        <w:rPr>
          <w:rFonts w:ascii="Arial" w:hAnsi="Arial" w:cs="Arial"/>
          <w:sz w:val="24"/>
          <w:szCs w:val="24"/>
        </w:rPr>
        <w:t xml:space="preserve">conforme </w:t>
      </w:r>
      <w:r w:rsidR="007B6D14" w:rsidRPr="00743503">
        <w:rPr>
          <w:rFonts w:ascii="Arial" w:hAnsi="Arial" w:cs="Arial"/>
          <w:sz w:val="24"/>
          <w:szCs w:val="24"/>
        </w:rPr>
        <w:t xml:space="preserve">o documento </w:t>
      </w:r>
      <w:r w:rsidR="00604435">
        <w:rPr>
          <w:rFonts w:ascii="Arial" w:hAnsi="Arial" w:cs="Arial"/>
          <w:sz w:val="24"/>
          <w:szCs w:val="24"/>
        </w:rPr>
        <w:t>A</w:t>
      </w:r>
      <w:r w:rsidR="007B6D14" w:rsidRPr="00743503">
        <w:rPr>
          <w:rFonts w:ascii="Arial" w:hAnsi="Arial" w:cs="Arial"/>
          <w:sz w:val="24"/>
          <w:szCs w:val="24"/>
        </w:rPr>
        <w:t>nexo,</w:t>
      </w:r>
      <w:r w:rsidRPr="00743503">
        <w:rPr>
          <w:rFonts w:ascii="Arial" w:hAnsi="Arial" w:cs="Arial"/>
          <w:sz w:val="24"/>
          <w:szCs w:val="24"/>
        </w:rPr>
        <w:t xml:space="preserve"> o crescimento </w:t>
      </w:r>
      <w:r w:rsidR="00B3293D" w:rsidRPr="00743503">
        <w:rPr>
          <w:rFonts w:ascii="Arial" w:hAnsi="Arial" w:cs="Arial"/>
          <w:sz w:val="24"/>
          <w:szCs w:val="24"/>
        </w:rPr>
        <w:t xml:space="preserve">do número de </w:t>
      </w:r>
      <w:r w:rsidR="007B6D14" w:rsidRPr="00743503">
        <w:rPr>
          <w:rFonts w:ascii="Arial" w:hAnsi="Arial" w:cs="Arial"/>
          <w:sz w:val="24"/>
          <w:szCs w:val="24"/>
        </w:rPr>
        <w:t xml:space="preserve">óbitos </w:t>
      </w:r>
      <w:r w:rsidR="00B3293D" w:rsidRPr="00743503">
        <w:rPr>
          <w:rFonts w:ascii="Arial" w:hAnsi="Arial" w:cs="Arial"/>
          <w:sz w:val="24"/>
          <w:szCs w:val="24"/>
        </w:rPr>
        <w:t>acima da média do DF</w:t>
      </w:r>
      <w:r w:rsidR="00411149">
        <w:rPr>
          <w:rFonts w:ascii="Arial" w:hAnsi="Arial" w:cs="Arial"/>
          <w:sz w:val="24"/>
          <w:szCs w:val="24"/>
        </w:rPr>
        <w:t xml:space="preserve"> </w:t>
      </w:r>
      <w:r w:rsidR="00226A00" w:rsidRPr="00743503">
        <w:rPr>
          <w:rFonts w:ascii="Arial" w:hAnsi="Arial" w:cs="Arial"/>
          <w:sz w:val="24"/>
          <w:szCs w:val="24"/>
        </w:rPr>
        <w:t xml:space="preserve">ocorreu em </w:t>
      </w:r>
      <w:r w:rsidRPr="00743503">
        <w:rPr>
          <w:rFonts w:ascii="Arial" w:hAnsi="Arial" w:cs="Arial"/>
          <w:sz w:val="24"/>
          <w:szCs w:val="24"/>
        </w:rPr>
        <w:t xml:space="preserve">áreas </w:t>
      </w:r>
      <w:r w:rsidR="00604435">
        <w:rPr>
          <w:rFonts w:ascii="Arial" w:hAnsi="Arial" w:cs="Arial"/>
          <w:sz w:val="24"/>
          <w:szCs w:val="24"/>
        </w:rPr>
        <w:t xml:space="preserve">com </w:t>
      </w:r>
      <w:r w:rsidRPr="00743503">
        <w:rPr>
          <w:rFonts w:ascii="Arial" w:hAnsi="Arial" w:cs="Arial"/>
          <w:sz w:val="24"/>
          <w:szCs w:val="24"/>
        </w:rPr>
        <w:t>populaç</w:t>
      </w:r>
      <w:r w:rsidR="00604435">
        <w:rPr>
          <w:rFonts w:ascii="Arial" w:hAnsi="Arial" w:cs="Arial"/>
          <w:sz w:val="24"/>
          <w:szCs w:val="24"/>
        </w:rPr>
        <w:t>ão</w:t>
      </w:r>
      <w:r w:rsidR="00226A00" w:rsidRPr="00743503">
        <w:rPr>
          <w:rFonts w:ascii="Arial" w:hAnsi="Arial" w:cs="Arial"/>
          <w:sz w:val="24"/>
          <w:szCs w:val="24"/>
        </w:rPr>
        <w:t xml:space="preserve"> </w:t>
      </w:r>
      <w:r w:rsidRPr="00743503">
        <w:rPr>
          <w:rFonts w:ascii="Arial" w:hAnsi="Arial" w:cs="Arial"/>
          <w:sz w:val="24"/>
          <w:szCs w:val="24"/>
        </w:rPr>
        <w:t>de baixa renda.</w:t>
      </w:r>
      <w:r w:rsidR="006F27FB" w:rsidRPr="00743503">
        <w:rPr>
          <w:rFonts w:ascii="Arial" w:hAnsi="Arial" w:cs="Arial"/>
          <w:sz w:val="24"/>
          <w:szCs w:val="24"/>
        </w:rPr>
        <w:t xml:space="preserve"> Somente </w:t>
      </w:r>
      <w:r w:rsidR="00B3293D" w:rsidRPr="00743503">
        <w:rPr>
          <w:rFonts w:ascii="Arial" w:hAnsi="Arial" w:cs="Arial"/>
          <w:sz w:val="24"/>
          <w:szCs w:val="24"/>
        </w:rPr>
        <w:t xml:space="preserve">na </w:t>
      </w:r>
      <w:r w:rsidR="006F27FB" w:rsidRPr="00743503">
        <w:rPr>
          <w:rFonts w:ascii="Arial" w:hAnsi="Arial" w:cs="Arial"/>
          <w:sz w:val="24"/>
          <w:szCs w:val="24"/>
        </w:rPr>
        <w:t>Ceilândia</w:t>
      </w:r>
      <w:r w:rsidR="00B3293D" w:rsidRPr="00743503">
        <w:rPr>
          <w:rFonts w:ascii="Arial" w:hAnsi="Arial" w:cs="Arial"/>
          <w:sz w:val="24"/>
          <w:szCs w:val="24"/>
        </w:rPr>
        <w:t>,</w:t>
      </w:r>
      <w:r w:rsidR="006F27FB" w:rsidRPr="00743503">
        <w:rPr>
          <w:rFonts w:ascii="Arial" w:hAnsi="Arial" w:cs="Arial"/>
          <w:sz w:val="24"/>
          <w:szCs w:val="24"/>
        </w:rPr>
        <w:t xml:space="preserve"> onde </w:t>
      </w:r>
      <w:r w:rsidR="00604435">
        <w:rPr>
          <w:rFonts w:ascii="Arial" w:hAnsi="Arial" w:cs="Arial"/>
          <w:sz w:val="24"/>
          <w:szCs w:val="24"/>
        </w:rPr>
        <w:t xml:space="preserve">se contabiliza as informações da </w:t>
      </w:r>
      <w:r w:rsidR="006F27FB" w:rsidRPr="00743503">
        <w:rPr>
          <w:rFonts w:ascii="Arial" w:hAnsi="Arial" w:cs="Arial"/>
          <w:sz w:val="24"/>
          <w:szCs w:val="24"/>
        </w:rPr>
        <w:t xml:space="preserve">ARIS do Sol Nascente, </w:t>
      </w:r>
      <w:r w:rsidR="00604435">
        <w:rPr>
          <w:rFonts w:ascii="Arial" w:hAnsi="Arial" w:cs="Arial"/>
          <w:sz w:val="24"/>
          <w:szCs w:val="24"/>
        </w:rPr>
        <w:t xml:space="preserve">ocorreram </w:t>
      </w:r>
      <w:r w:rsidR="006F27FB" w:rsidRPr="00743503">
        <w:rPr>
          <w:rFonts w:ascii="Arial" w:hAnsi="Arial" w:cs="Arial"/>
          <w:sz w:val="24"/>
          <w:szCs w:val="24"/>
        </w:rPr>
        <w:t xml:space="preserve">um total </w:t>
      </w:r>
      <w:r w:rsidR="00E071F4">
        <w:rPr>
          <w:rFonts w:ascii="Arial" w:hAnsi="Arial" w:cs="Arial"/>
          <w:color w:val="FF0000"/>
          <w:sz w:val="24"/>
          <w:szCs w:val="24"/>
        </w:rPr>
        <w:t>106</w:t>
      </w:r>
      <w:r w:rsidR="006F27FB" w:rsidRPr="00604435">
        <w:rPr>
          <w:rFonts w:ascii="Arial" w:hAnsi="Arial" w:cs="Arial"/>
          <w:color w:val="FF0000"/>
          <w:sz w:val="24"/>
          <w:szCs w:val="24"/>
        </w:rPr>
        <w:t xml:space="preserve"> óbitos</w:t>
      </w:r>
      <w:r w:rsidR="006F27FB" w:rsidRPr="00743503">
        <w:rPr>
          <w:rFonts w:ascii="Arial" w:hAnsi="Arial" w:cs="Arial"/>
          <w:sz w:val="24"/>
          <w:szCs w:val="24"/>
        </w:rPr>
        <w:t xml:space="preserve">, que corresponde a </w:t>
      </w:r>
      <w:r w:rsidR="006F27FB" w:rsidRPr="00604435">
        <w:rPr>
          <w:rFonts w:ascii="Arial" w:hAnsi="Arial" w:cs="Arial"/>
          <w:color w:val="FF0000"/>
          <w:sz w:val="24"/>
          <w:szCs w:val="24"/>
        </w:rPr>
        <w:t>2</w:t>
      </w:r>
      <w:r w:rsidR="00E071F4">
        <w:rPr>
          <w:rFonts w:ascii="Arial" w:hAnsi="Arial" w:cs="Arial"/>
          <w:color w:val="FF0000"/>
          <w:sz w:val="24"/>
          <w:szCs w:val="24"/>
        </w:rPr>
        <w:t>2,89</w:t>
      </w:r>
      <w:r w:rsidR="006F27FB" w:rsidRPr="00604435">
        <w:rPr>
          <w:rFonts w:ascii="Arial" w:hAnsi="Arial" w:cs="Arial"/>
          <w:color w:val="FF0000"/>
          <w:sz w:val="24"/>
          <w:szCs w:val="24"/>
        </w:rPr>
        <w:t xml:space="preserve">% </w:t>
      </w:r>
      <w:r w:rsidR="006F27FB" w:rsidRPr="00743503">
        <w:rPr>
          <w:rFonts w:ascii="Arial" w:hAnsi="Arial" w:cs="Arial"/>
          <w:sz w:val="24"/>
          <w:szCs w:val="24"/>
        </w:rPr>
        <w:t xml:space="preserve">do </w:t>
      </w:r>
      <w:r w:rsidR="00604435">
        <w:rPr>
          <w:rFonts w:ascii="Arial" w:hAnsi="Arial" w:cs="Arial"/>
          <w:sz w:val="24"/>
          <w:szCs w:val="24"/>
        </w:rPr>
        <w:t>valor verificado no DF</w:t>
      </w:r>
      <w:r w:rsidR="006F27FB" w:rsidRPr="00743503">
        <w:rPr>
          <w:rFonts w:ascii="Arial" w:hAnsi="Arial" w:cs="Arial"/>
          <w:sz w:val="24"/>
          <w:szCs w:val="24"/>
        </w:rPr>
        <w:t xml:space="preserve">. </w:t>
      </w:r>
      <w:r w:rsidR="00604435">
        <w:rPr>
          <w:rFonts w:ascii="Arial" w:hAnsi="Arial" w:cs="Arial"/>
          <w:sz w:val="24"/>
          <w:szCs w:val="24"/>
        </w:rPr>
        <w:t xml:space="preserve">Em </w:t>
      </w:r>
      <w:r w:rsidR="006F27FB" w:rsidRPr="00743503">
        <w:rPr>
          <w:rFonts w:ascii="Arial" w:hAnsi="Arial" w:cs="Arial"/>
          <w:sz w:val="24"/>
          <w:szCs w:val="24"/>
        </w:rPr>
        <w:t xml:space="preserve">Planaltina </w:t>
      </w:r>
      <w:r w:rsidR="00604435">
        <w:rPr>
          <w:rFonts w:ascii="Arial" w:hAnsi="Arial" w:cs="Arial"/>
          <w:sz w:val="24"/>
          <w:szCs w:val="24"/>
        </w:rPr>
        <w:t xml:space="preserve">ocorreram </w:t>
      </w:r>
      <w:r w:rsidR="006F27FB" w:rsidRPr="00743503">
        <w:rPr>
          <w:rFonts w:ascii="Arial" w:hAnsi="Arial" w:cs="Arial"/>
          <w:sz w:val="24"/>
          <w:szCs w:val="24"/>
        </w:rPr>
        <w:t xml:space="preserve">de </w:t>
      </w:r>
      <w:r w:rsidR="00E071F4">
        <w:rPr>
          <w:rFonts w:ascii="Arial" w:hAnsi="Arial" w:cs="Arial"/>
          <w:color w:val="FF0000"/>
          <w:sz w:val="24"/>
          <w:szCs w:val="24"/>
        </w:rPr>
        <w:t>28</w:t>
      </w:r>
      <w:r w:rsidR="006F27FB" w:rsidRPr="00604435">
        <w:rPr>
          <w:rFonts w:ascii="Arial" w:hAnsi="Arial" w:cs="Arial"/>
          <w:color w:val="FF0000"/>
          <w:sz w:val="24"/>
          <w:szCs w:val="24"/>
        </w:rPr>
        <w:t xml:space="preserve"> </w:t>
      </w:r>
      <w:r w:rsidR="006F27FB" w:rsidRPr="00743503">
        <w:rPr>
          <w:rFonts w:ascii="Arial" w:hAnsi="Arial" w:cs="Arial"/>
          <w:sz w:val="24"/>
          <w:szCs w:val="24"/>
        </w:rPr>
        <w:t xml:space="preserve">óbitos, </w:t>
      </w:r>
      <w:r w:rsidR="00E071F4">
        <w:rPr>
          <w:rFonts w:ascii="Arial" w:hAnsi="Arial" w:cs="Arial"/>
          <w:color w:val="FF0000"/>
          <w:sz w:val="24"/>
          <w:szCs w:val="24"/>
        </w:rPr>
        <w:t>6,05</w:t>
      </w:r>
      <w:r w:rsidR="006F27FB" w:rsidRPr="00604435">
        <w:rPr>
          <w:rFonts w:ascii="Arial" w:hAnsi="Arial" w:cs="Arial"/>
          <w:color w:val="FF0000"/>
          <w:sz w:val="24"/>
          <w:szCs w:val="24"/>
        </w:rPr>
        <w:t>%</w:t>
      </w:r>
      <w:r w:rsidR="006F27FB" w:rsidRPr="00743503">
        <w:rPr>
          <w:rFonts w:ascii="Arial" w:hAnsi="Arial" w:cs="Arial"/>
          <w:sz w:val="24"/>
          <w:szCs w:val="24"/>
        </w:rPr>
        <w:t xml:space="preserve"> do total do DF.</w:t>
      </w:r>
    </w:p>
    <w:p w:rsidR="004F6D2F" w:rsidRDefault="00743503" w:rsidP="0097778A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Os números apresentados no documento </w:t>
      </w:r>
      <w:r w:rsidR="00604435">
        <w:rPr>
          <w:rFonts w:ascii="Arial" w:hAnsi="Arial" w:cs="Arial"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>nexo deixam claro que:</w:t>
      </w:r>
    </w:p>
    <w:p w:rsidR="00604435" w:rsidRPr="009126EC" w:rsidRDefault="00604435" w:rsidP="00604435">
      <w:pPr>
        <w:pStyle w:val="PargrafodaLista"/>
        <w:numPr>
          <w:ilvl w:val="0"/>
          <w:numId w:val="2"/>
        </w:numPr>
        <w:ind w:left="714" w:hanging="357"/>
        <w:contextualSpacing w:val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Há </w:t>
      </w:r>
      <w:r w:rsidRPr="009126EC">
        <w:rPr>
          <w:rFonts w:ascii="Arial" w:hAnsi="Arial" w:cs="Arial"/>
          <w:sz w:val="24"/>
          <w:szCs w:val="24"/>
        </w:rPr>
        <w:t xml:space="preserve">um elevado crescimento de casos e de óbitos no DF comparando o mês de abril com o período de </w:t>
      </w:r>
      <w:r w:rsidR="0043212F" w:rsidRPr="0043212F">
        <w:rPr>
          <w:rFonts w:ascii="Arial" w:hAnsi="Arial" w:cs="Arial"/>
          <w:color w:val="FF0000"/>
          <w:sz w:val="24"/>
          <w:szCs w:val="24"/>
        </w:rPr>
        <w:t>junho</w:t>
      </w:r>
      <w:r w:rsidRPr="0043212F">
        <w:rPr>
          <w:rFonts w:ascii="Arial" w:hAnsi="Arial" w:cs="Arial"/>
          <w:color w:val="FF0000"/>
          <w:sz w:val="24"/>
          <w:szCs w:val="24"/>
        </w:rPr>
        <w:t xml:space="preserve"> </w:t>
      </w:r>
      <w:r w:rsidRPr="00855FDF">
        <w:rPr>
          <w:rFonts w:ascii="Arial" w:hAnsi="Arial" w:cs="Arial"/>
          <w:color w:val="FF0000"/>
          <w:sz w:val="24"/>
          <w:szCs w:val="24"/>
        </w:rPr>
        <w:t xml:space="preserve">até o dia </w:t>
      </w:r>
      <w:r w:rsidR="00E071F4">
        <w:rPr>
          <w:rFonts w:ascii="Arial" w:hAnsi="Arial" w:cs="Arial"/>
          <w:color w:val="FF0000"/>
          <w:sz w:val="24"/>
          <w:szCs w:val="24"/>
        </w:rPr>
        <w:t>2</w:t>
      </w:r>
      <w:r w:rsidR="00660874">
        <w:rPr>
          <w:rFonts w:ascii="Arial" w:hAnsi="Arial" w:cs="Arial"/>
          <w:color w:val="FF0000"/>
          <w:sz w:val="24"/>
          <w:szCs w:val="24"/>
        </w:rPr>
        <w:t>5</w:t>
      </w:r>
      <w:r w:rsidRPr="009126EC">
        <w:rPr>
          <w:rFonts w:ascii="Arial" w:hAnsi="Arial" w:cs="Arial"/>
          <w:sz w:val="24"/>
          <w:szCs w:val="24"/>
        </w:rPr>
        <w:t>;</w:t>
      </w:r>
    </w:p>
    <w:p w:rsidR="004F6D2F" w:rsidRDefault="004F6D2F" w:rsidP="004F6D2F">
      <w:pPr>
        <w:pStyle w:val="PargrafodaLista"/>
        <w:numPr>
          <w:ilvl w:val="0"/>
          <w:numId w:val="2"/>
        </w:numPr>
        <w:ind w:left="714" w:hanging="357"/>
        <w:contextualSpacing w:val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Esses crescimentos são </w:t>
      </w:r>
      <w:r w:rsidR="00604435">
        <w:rPr>
          <w:rFonts w:ascii="Arial" w:hAnsi="Arial" w:cs="Arial"/>
          <w:sz w:val="24"/>
          <w:szCs w:val="24"/>
        </w:rPr>
        <w:t xml:space="preserve">maiores </w:t>
      </w:r>
      <w:r>
        <w:rPr>
          <w:rFonts w:ascii="Arial" w:hAnsi="Arial" w:cs="Arial"/>
          <w:sz w:val="24"/>
          <w:szCs w:val="24"/>
        </w:rPr>
        <w:t xml:space="preserve">em Regiões </w:t>
      </w:r>
      <w:r w:rsidR="00604435">
        <w:rPr>
          <w:rFonts w:ascii="Arial" w:hAnsi="Arial" w:cs="Arial"/>
          <w:sz w:val="24"/>
          <w:szCs w:val="24"/>
        </w:rPr>
        <w:t xml:space="preserve">com </w:t>
      </w:r>
      <w:r>
        <w:rPr>
          <w:rFonts w:ascii="Arial" w:hAnsi="Arial" w:cs="Arial"/>
          <w:sz w:val="24"/>
          <w:szCs w:val="24"/>
        </w:rPr>
        <w:t xml:space="preserve">populações de baixa </w:t>
      </w:r>
      <w:r w:rsidR="00363905">
        <w:rPr>
          <w:rFonts w:ascii="Arial" w:hAnsi="Arial" w:cs="Arial"/>
          <w:sz w:val="24"/>
          <w:szCs w:val="24"/>
        </w:rPr>
        <w:t xml:space="preserve">renda </w:t>
      </w:r>
      <w:r>
        <w:rPr>
          <w:rFonts w:ascii="Arial" w:hAnsi="Arial" w:cs="Arial"/>
          <w:sz w:val="24"/>
          <w:szCs w:val="24"/>
        </w:rPr>
        <w:t xml:space="preserve">e menores em Regiões </w:t>
      </w:r>
      <w:r w:rsidR="00072B30">
        <w:rPr>
          <w:rFonts w:ascii="Arial" w:hAnsi="Arial" w:cs="Arial"/>
          <w:sz w:val="24"/>
          <w:szCs w:val="24"/>
        </w:rPr>
        <w:t xml:space="preserve">com </w:t>
      </w:r>
      <w:r>
        <w:rPr>
          <w:rFonts w:ascii="Arial" w:hAnsi="Arial" w:cs="Arial"/>
          <w:sz w:val="24"/>
          <w:szCs w:val="24"/>
        </w:rPr>
        <w:t xml:space="preserve">populações </w:t>
      </w:r>
      <w:r w:rsidR="00072B30">
        <w:rPr>
          <w:rFonts w:ascii="Arial" w:hAnsi="Arial" w:cs="Arial"/>
          <w:sz w:val="24"/>
          <w:szCs w:val="24"/>
        </w:rPr>
        <w:t xml:space="preserve">de </w:t>
      </w:r>
      <w:r>
        <w:rPr>
          <w:rFonts w:ascii="Arial" w:hAnsi="Arial" w:cs="Arial"/>
          <w:sz w:val="24"/>
          <w:szCs w:val="24"/>
        </w:rPr>
        <w:t>maior renda;</w:t>
      </w:r>
    </w:p>
    <w:p w:rsidR="004F6D2F" w:rsidRDefault="004F6D2F" w:rsidP="004F6D2F">
      <w:pPr>
        <w:pStyle w:val="PargrafodaLista"/>
        <w:numPr>
          <w:ilvl w:val="0"/>
          <w:numId w:val="2"/>
        </w:numPr>
        <w:ind w:left="714" w:hanging="357"/>
        <w:contextualSpacing w:val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Os locais </w:t>
      </w:r>
      <w:r w:rsidR="00072B30">
        <w:rPr>
          <w:rFonts w:ascii="Arial" w:hAnsi="Arial" w:cs="Arial"/>
          <w:sz w:val="24"/>
          <w:szCs w:val="24"/>
        </w:rPr>
        <w:t xml:space="preserve">com </w:t>
      </w:r>
      <w:r>
        <w:rPr>
          <w:rFonts w:ascii="Arial" w:hAnsi="Arial" w:cs="Arial"/>
          <w:sz w:val="24"/>
          <w:szCs w:val="24"/>
        </w:rPr>
        <w:t xml:space="preserve">populações de baixa renda são aqueles </w:t>
      </w:r>
      <w:r w:rsidR="00072B30">
        <w:rPr>
          <w:rFonts w:ascii="Arial" w:hAnsi="Arial" w:cs="Arial"/>
          <w:sz w:val="24"/>
          <w:szCs w:val="24"/>
        </w:rPr>
        <w:t xml:space="preserve">com </w:t>
      </w:r>
      <w:r w:rsidR="00C90F93">
        <w:rPr>
          <w:rFonts w:ascii="Arial" w:hAnsi="Arial" w:cs="Arial"/>
          <w:sz w:val="24"/>
          <w:szCs w:val="24"/>
        </w:rPr>
        <w:t xml:space="preserve">menores </w:t>
      </w:r>
      <w:r>
        <w:rPr>
          <w:rFonts w:ascii="Arial" w:hAnsi="Arial" w:cs="Arial"/>
          <w:sz w:val="24"/>
          <w:szCs w:val="24"/>
        </w:rPr>
        <w:t xml:space="preserve">índices de </w:t>
      </w:r>
      <w:r w:rsidR="00C90F93">
        <w:rPr>
          <w:rFonts w:ascii="Arial" w:hAnsi="Arial" w:cs="Arial"/>
          <w:sz w:val="24"/>
          <w:szCs w:val="24"/>
        </w:rPr>
        <w:t xml:space="preserve">atendimento com </w:t>
      </w:r>
      <w:r>
        <w:rPr>
          <w:rFonts w:ascii="Arial" w:hAnsi="Arial" w:cs="Arial"/>
          <w:sz w:val="24"/>
          <w:szCs w:val="24"/>
        </w:rPr>
        <w:t xml:space="preserve">abastecimento de água </w:t>
      </w:r>
      <w:r w:rsidR="00C90F93">
        <w:rPr>
          <w:rFonts w:ascii="Arial" w:hAnsi="Arial" w:cs="Arial"/>
          <w:sz w:val="24"/>
          <w:szCs w:val="24"/>
        </w:rPr>
        <w:t>e esgotamento sanitário</w:t>
      </w:r>
      <w:r>
        <w:rPr>
          <w:rFonts w:ascii="Arial" w:hAnsi="Arial" w:cs="Arial"/>
          <w:sz w:val="24"/>
          <w:szCs w:val="24"/>
        </w:rPr>
        <w:t>, por parte da Caesb;</w:t>
      </w:r>
    </w:p>
    <w:p w:rsidR="00C90F93" w:rsidRDefault="00072B30" w:rsidP="004F6D2F">
      <w:pPr>
        <w:pStyle w:val="PargrafodaLista"/>
        <w:numPr>
          <w:ilvl w:val="0"/>
          <w:numId w:val="2"/>
        </w:numPr>
        <w:ind w:left="714" w:hanging="357"/>
        <w:contextualSpacing w:val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</w:t>
      </w:r>
      <w:r w:rsidR="00C90F93">
        <w:rPr>
          <w:rFonts w:ascii="Arial" w:hAnsi="Arial" w:cs="Arial"/>
          <w:sz w:val="24"/>
          <w:szCs w:val="24"/>
        </w:rPr>
        <w:t xml:space="preserve">as ARIS </w:t>
      </w:r>
      <w:r>
        <w:rPr>
          <w:rFonts w:ascii="Arial" w:hAnsi="Arial" w:cs="Arial"/>
          <w:sz w:val="24"/>
          <w:szCs w:val="24"/>
        </w:rPr>
        <w:t xml:space="preserve">ocorrem as </w:t>
      </w:r>
      <w:r w:rsidR="00C90F93">
        <w:rPr>
          <w:rFonts w:ascii="Arial" w:hAnsi="Arial" w:cs="Arial"/>
          <w:sz w:val="24"/>
          <w:szCs w:val="24"/>
        </w:rPr>
        <w:t>maiores concentrações de populações não atendidas com abastecimento de água e esgotamento sanitário;</w:t>
      </w:r>
      <w:r w:rsidR="00A04242">
        <w:rPr>
          <w:rFonts w:ascii="Arial" w:hAnsi="Arial" w:cs="Arial"/>
          <w:sz w:val="24"/>
          <w:szCs w:val="24"/>
        </w:rPr>
        <w:t xml:space="preserve"> e</w:t>
      </w:r>
    </w:p>
    <w:p w:rsidR="00C90F93" w:rsidRDefault="00072B30" w:rsidP="004F6D2F">
      <w:pPr>
        <w:pStyle w:val="PargrafodaLista"/>
        <w:numPr>
          <w:ilvl w:val="0"/>
          <w:numId w:val="2"/>
        </w:numPr>
        <w:ind w:left="714" w:hanging="357"/>
        <w:contextualSpacing w:val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</w:t>
      </w:r>
      <w:r w:rsidR="00C90F93">
        <w:rPr>
          <w:rFonts w:ascii="Arial" w:hAnsi="Arial" w:cs="Arial"/>
          <w:sz w:val="24"/>
          <w:szCs w:val="24"/>
        </w:rPr>
        <w:t xml:space="preserve">as ARIS se tem os piores serviços prestados pelo Estado, principalmente aqueles </w:t>
      </w:r>
      <w:r>
        <w:rPr>
          <w:rFonts w:ascii="Arial" w:hAnsi="Arial" w:cs="Arial"/>
          <w:sz w:val="24"/>
          <w:szCs w:val="24"/>
        </w:rPr>
        <w:t xml:space="preserve">de </w:t>
      </w:r>
      <w:r w:rsidR="00C90F93">
        <w:rPr>
          <w:rFonts w:ascii="Arial" w:hAnsi="Arial" w:cs="Arial"/>
          <w:sz w:val="24"/>
          <w:szCs w:val="24"/>
        </w:rPr>
        <w:t>infraestrutura urbana (água, esgotos, drenagem, pavimentação, distribuição de energia e iluminação pública, dentre outros</w:t>
      </w:r>
      <w:r w:rsidR="00E4696C">
        <w:rPr>
          <w:rFonts w:ascii="Arial" w:hAnsi="Arial" w:cs="Arial"/>
          <w:sz w:val="24"/>
          <w:szCs w:val="24"/>
        </w:rPr>
        <w:t>)</w:t>
      </w:r>
      <w:r w:rsidR="00C90F93">
        <w:rPr>
          <w:rFonts w:ascii="Arial" w:hAnsi="Arial" w:cs="Arial"/>
          <w:sz w:val="24"/>
          <w:szCs w:val="24"/>
        </w:rPr>
        <w:t>.</w:t>
      </w:r>
    </w:p>
    <w:p w:rsidR="00072B30" w:rsidRDefault="00072B30" w:rsidP="00072B30">
      <w:pPr>
        <w:jc w:val="both"/>
        <w:rPr>
          <w:rFonts w:ascii="Arial" w:hAnsi="Arial" w:cs="Arial"/>
          <w:sz w:val="24"/>
          <w:szCs w:val="24"/>
        </w:rPr>
      </w:pPr>
    </w:p>
    <w:p w:rsidR="00072B30" w:rsidRPr="007A2CBA" w:rsidRDefault="00072B30" w:rsidP="00072B30">
      <w:pPr>
        <w:jc w:val="both"/>
        <w:rPr>
          <w:rFonts w:ascii="Arial" w:hAnsi="Arial" w:cs="Arial"/>
          <w:b/>
          <w:sz w:val="24"/>
          <w:szCs w:val="24"/>
        </w:rPr>
      </w:pPr>
      <w:r w:rsidRPr="007A2CBA">
        <w:rPr>
          <w:rFonts w:ascii="Arial" w:hAnsi="Arial" w:cs="Arial"/>
          <w:b/>
          <w:sz w:val="24"/>
          <w:szCs w:val="24"/>
        </w:rPr>
        <w:t>Proposta de ações urgentes nas ARIS</w:t>
      </w:r>
    </w:p>
    <w:p w:rsidR="00236E1E" w:rsidRDefault="00743503" w:rsidP="00C90F93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Para enfrentar a situação de emergência atual e garantir a vida e a água nas ARIS, são necessárias diversas ações, incluindo saúde preventiva e corretiva,</w:t>
      </w:r>
      <w:r w:rsidR="00B24207">
        <w:rPr>
          <w:rFonts w:ascii="Arial" w:hAnsi="Arial" w:cs="Arial"/>
          <w:sz w:val="24"/>
          <w:szCs w:val="24"/>
        </w:rPr>
        <w:t xml:space="preserve"> </w:t>
      </w:r>
      <w:r w:rsidR="00236E1E">
        <w:rPr>
          <w:rFonts w:ascii="Arial" w:hAnsi="Arial" w:cs="Arial"/>
          <w:sz w:val="24"/>
          <w:szCs w:val="24"/>
        </w:rPr>
        <w:t xml:space="preserve">fornecimento de </w:t>
      </w:r>
      <w:r w:rsidR="00B24207">
        <w:rPr>
          <w:rFonts w:ascii="Arial" w:hAnsi="Arial" w:cs="Arial"/>
          <w:sz w:val="24"/>
          <w:szCs w:val="24"/>
        </w:rPr>
        <w:t>aliment</w:t>
      </w:r>
      <w:r w:rsidR="00236E1E">
        <w:rPr>
          <w:rFonts w:ascii="Arial" w:hAnsi="Arial" w:cs="Arial"/>
          <w:sz w:val="24"/>
          <w:szCs w:val="24"/>
        </w:rPr>
        <w:t xml:space="preserve">ação </w:t>
      </w:r>
      <w:r w:rsidR="00B24207">
        <w:rPr>
          <w:rFonts w:ascii="Arial" w:hAnsi="Arial" w:cs="Arial"/>
          <w:sz w:val="24"/>
          <w:szCs w:val="24"/>
        </w:rPr>
        <w:t>e de água;</w:t>
      </w:r>
      <w:r>
        <w:rPr>
          <w:rFonts w:ascii="Arial" w:hAnsi="Arial" w:cs="Arial"/>
          <w:sz w:val="24"/>
          <w:szCs w:val="24"/>
        </w:rPr>
        <w:t xml:space="preserve"> equipamentos urbanos visando melhoria da salubridade, programa de educação sanitária e ambiental, </w:t>
      </w:r>
      <w:r w:rsidR="002E63A5">
        <w:rPr>
          <w:rFonts w:ascii="Arial" w:hAnsi="Arial" w:cs="Arial"/>
          <w:sz w:val="24"/>
          <w:szCs w:val="24"/>
        </w:rPr>
        <w:t>ac</w:t>
      </w:r>
      <w:r>
        <w:rPr>
          <w:rFonts w:ascii="Arial" w:hAnsi="Arial" w:cs="Arial"/>
          <w:sz w:val="24"/>
          <w:szCs w:val="24"/>
        </w:rPr>
        <w:t xml:space="preserve">esso </w:t>
      </w:r>
      <w:r w:rsidR="00236E1E">
        <w:rPr>
          <w:rFonts w:ascii="Arial" w:hAnsi="Arial" w:cs="Arial"/>
          <w:sz w:val="24"/>
          <w:szCs w:val="24"/>
        </w:rPr>
        <w:t>à</w:t>
      </w:r>
      <w:r>
        <w:rPr>
          <w:rFonts w:ascii="Arial" w:hAnsi="Arial" w:cs="Arial"/>
          <w:sz w:val="24"/>
          <w:szCs w:val="24"/>
        </w:rPr>
        <w:t xml:space="preserve"> água em quantidade e qualidade</w:t>
      </w:r>
      <w:r w:rsidR="00236E1E">
        <w:rPr>
          <w:rFonts w:ascii="Arial" w:hAnsi="Arial" w:cs="Arial"/>
          <w:sz w:val="24"/>
          <w:szCs w:val="24"/>
        </w:rPr>
        <w:t xml:space="preserve"> adequadas</w:t>
      </w:r>
      <w:r>
        <w:rPr>
          <w:rFonts w:ascii="Arial" w:hAnsi="Arial" w:cs="Arial"/>
          <w:sz w:val="24"/>
          <w:szCs w:val="24"/>
        </w:rPr>
        <w:t xml:space="preserve">, alteração da legislação vigente, </w:t>
      </w:r>
      <w:r w:rsidR="002E63A5">
        <w:rPr>
          <w:rFonts w:ascii="Arial" w:hAnsi="Arial" w:cs="Arial"/>
          <w:sz w:val="24"/>
          <w:szCs w:val="24"/>
        </w:rPr>
        <w:t xml:space="preserve">ações para proteção e revitalização das nascentes dessas áreas e adjacências, </w:t>
      </w:r>
      <w:r>
        <w:rPr>
          <w:rFonts w:ascii="Arial" w:hAnsi="Arial" w:cs="Arial"/>
          <w:sz w:val="24"/>
          <w:szCs w:val="24"/>
        </w:rPr>
        <w:t xml:space="preserve">dentre outras, todas elas detalhadas no documento Anexo. </w:t>
      </w:r>
    </w:p>
    <w:p w:rsidR="00C90F93" w:rsidRDefault="00743503" w:rsidP="00C90F93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É importante destacar que essas ações, devido </w:t>
      </w:r>
      <w:r w:rsidR="00411149">
        <w:rPr>
          <w:rFonts w:ascii="Arial" w:hAnsi="Arial" w:cs="Arial"/>
          <w:sz w:val="24"/>
          <w:szCs w:val="24"/>
        </w:rPr>
        <w:t>à</w:t>
      </w:r>
      <w:r>
        <w:rPr>
          <w:rFonts w:ascii="Arial" w:hAnsi="Arial" w:cs="Arial"/>
          <w:sz w:val="24"/>
          <w:szCs w:val="24"/>
        </w:rPr>
        <w:t xml:space="preserve"> gravidade atual, também devem abranger os moradores </w:t>
      </w:r>
      <w:r w:rsidR="0092517E">
        <w:rPr>
          <w:rFonts w:ascii="Arial" w:hAnsi="Arial" w:cs="Arial"/>
          <w:sz w:val="24"/>
          <w:szCs w:val="24"/>
        </w:rPr>
        <w:t xml:space="preserve">em situação de rua </w:t>
      </w:r>
      <w:r>
        <w:rPr>
          <w:rFonts w:ascii="Arial" w:hAnsi="Arial" w:cs="Arial"/>
          <w:sz w:val="24"/>
          <w:szCs w:val="24"/>
        </w:rPr>
        <w:t xml:space="preserve">e a parcela da população privada de liberdade. </w:t>
      </w:r>
    </w:p>
    <w:p w:rsidR="00C90F93" w:rsidRDefault="009126EC" w:rsidP="00C90F93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Para viabilizar as ações descritas anteriormente, são propostas as seguintes pautas:</w:t>
      </w:r>
    </w:p>
    <w:p w:rsidR="00E73933" w:rsidRPr="00CC1F90" w:rsidRDefault="00E73933" w:rsidP="00CC1F90">
      <w:pPr>
        <w:pStyle w:val="PargrafodaLista"/>
        <w:numPr>
          <w:ilvl w:val="0"/>
          <w:numId w:val="7"/>
        </w:numPr>
        <w:tabs>
          <w:tab w:val="left" w:pos="3261"/>
        </w:tabs>
        <w:ind w:left="714" w:hanging="357"/>
        <w:contextualSpacing w:val="0"/>
        <w:jc w:val="both"/>
        <w:rPr>
          <w:rFonts w:ascii="Arial" w:hAnsi="Arial" w:cs="Arial"/>
          <w:sz w:val="24"/>
          <w:szCs w:val="24"/>
        </w:rPr>
      </w:pPr>
      <w:r w:rsidRPr="00CC1F90">
        <w:rPr>
          <w:rFonts w:ascii="Arial" w:hAnsi="Arial" w:cs="Arial"/>
          <w:sz w:val="24"/>
          <w:szCs w:val="24"/>
        </w:rPr>
        <w:t xml:space="preserve">A declaração por parte do GDF da situação de emergência sanitária das moradias e demais estabelecimentos localizados no interior dos perímetros das Áreas de Regularização de Interesse Social que não disponham de ligação regular de água por parte da CAESB para que venham a ser objeto de ações que minimizem os </w:t>
      </w:r>
      <w:r w:rsidRPr="00CC1F90">
        <w:rPr>
          <w:rFonts w:ascii="Arial" w:hAnsi="Arial" w:cs="Arial"/>
          <w:sz w:val="24"/>
          <w:szCs w:val="24"/>
        </w:rPr>
        <w:lastRenderedPageBreak/>
        <w:t xml:space="preserve">graves riscos existentes. O GDF deverá localizar e caracterizar a situação de vulnerabilidade dessas populações, </w:t>
      </w:r>
      <w:r w:rsidR="00762149">
        <w:rPr>
          <w:rFonts w:ascii="Arial" w:hAnsi="Arial" w:cs="Arial"/>
          <w:sz w:val="24"/>
          <w:szCs w:val="24"/>
        </w:rPr>
        <w:t>e</w:t>
      </w:r>
      <w:r w:rsidRPr="00CC1F90">
        <w:rPr>
          <w:rFonts w:ascii="Arial" w:hAnsi="Arial" w:cs="Arial"/>
          <w:sz w:val="24"/>
          <w:szCs w:val="24"/>
        </w:rPr>
        <w:t xml:space="preserve"> indicar as ações e procedimentos de curto prazo, necessários para a superação das graves situações, definindo as atribuições e responsabilidades da Caesb, Novacap</w:t>
      </w:r>
      <w:r w:rsidR="00762149">
        <w:rPr>
          <w:rFonts w:ascii="Arial" w:hAnsi="Arial" w:cs="Arial"/>
          <w:sz w:val="24"/>
          <w:szCs w:val="24"/>
        </w:rPr>
        <w:t>,</w:t>
      </w:r>
      <w:r w:rsidRPr="00CC1F90">
        <w:rPr>
          <w:rFonts w:ascii="Arial" w:hAnsi="Arial" w:cs="Arial"/>
          <w:sz w:val="24"/>
          <w:szCs w:val="24"/>
        </w:rPr>
        <w:t xml:space="preserve"> SLU</w:t>
      </w:r>
      <w:r w:rsidR="006C4808">
        <w:rPr>
          <w:rFonts w:ascii="Arial" w:hAnsi="Arial" w:cs="Arial"/>
          <w:sz w:val="24"/>
          <w:szCs w:val="24"/>
        </w:rPr>
        <w:t>,</w:t>
      </w:r>
      <w:r w:rsidR="00762149">
        <w:rPr>
          <w:rFonts w:ascii="Arial" w:hAnsi="Arial" w:cs="Arial"/>
          <w:sz w:val="24"/>
          <w:szCs w:val="24"/>
        </w:rPr>
        <w:t xml:space="preserve"> Secretaria de </w:t>
      </w:r>
      <w:r w:rsidR="002F47A0">
        <w:rPr>
          <w:rFonts w:ascii="Arial" w:hAnsi="Arial" w:cs="Arial"/>
          <w:sz w:val="24"/>
          <w:szCs w:val="24"/>
        </w:rPr>
        <w:t xml:space="preserve">Estado de </w:t>
      </w:r>
      <w:r w:rsidR="00762149">
        <w:rPr>
          <w:rFonts w:ascii="Arial" w:hAnsi="Arial" w:cs="Arial"/>
          <w:sz w:val="24"/>
          <w:szCs w:val="24"/>
        </w:rPr>
        <w:t>Meio Ambiente</w:t>
      </w:r>
      <w:r w:rsidR="002F47A0">
        <w:rPr>
          <w:rFonts w:ascii="Arial" w:hAnsi="Arial" w:cs="Arial"/>
          <w:sz w:val="24"/>
          <w:szCs w:val="24"/>
        </w:rPr>
        <w:t xml:space="preserve"> do DF</w:t>
      </w:r>
      <w:r w:rsidR="006C4808">
        <w:rPr>
          <w:rFonts w:ascii="Arial" w:hAnsi="Arial" w:cs="Arial"/>
          <w:sz w:val="24"/>
          <w:szCs w:val="24"/>
        </w:rPr>
        <w:t xml:space="preserve"> e ADASA</w:t>
      </w:r>
      <w:r w:rsidRPr="00CC1F90">
        <w:rPr>
          <w:rFonts w:ascii="Arial" w:hAnsi="Arial" w:cs="Arial"/>
          <w:sz w:val="24"/>
          <w:szCs w:val="24"/>
        </w:rPr>
        <w:t>;</w:t>
      </w:r>
    </w:p>
    <w:p w:rsidR="00E73933" w:rsidRPr="00E73933" w:rsidRDefault="00E73933" w:rsidP="00E73933">
      <w:pPr>
        <w:pStyle w:val="PargrafodaLista"/>
        <w:numPr>
          <w:ilvl w:val="0"/>
          <w:numId w:val="7"/>
        </w:numPr>
        <w:jc w:val="both"/>
        <w:rPr>
          <w:rFonts w:ascii="Arial" w:hAnsi="Arial" w:cs="Arial"/>
          <w:sz w:val="24"/>
          <w:szCs w:val="24"/>
        </w:rPr>
      </w:pPr>
      <w:r w:rsidRPr="00E73933">
        <w:rPr>
          <w:rFonts w:ascii="Arial" w:hAnsi="Arial" w:cs="Arial"/>
          <w:sz w:val="24"/>
          <w:szCs w:val="24"/>
        </w:rPr>
        <w:t>O estabelecimento de Plano Emergencial de Abastecimento de Água para as ARIS cujas ações devem ser precedidas e desenvolvidas com amplo diálogo e participação da comunidade, assegurando informação ampla sobre os direitos à água e ao saneamento e a relação entre saneamento e saúde, e que inclua pelo menos:</w:t>
      </w:r>
    </w:p>
    <w:p w:rsidR="00E73933" w:rsidRPr="00E73933" w:rsidRDefault="00E73933" w:rsidP="00E73933">
      <w:pPr>
        <w:pStyle w:val="PargrafodaLista"/>
        <w:numPr>
          <w:ilvl w:val="0"/>
          <w:numId w:val="12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</w:t>
      </w:r>
      <w:r w:rsidRPr="00E73933">
        <w:rPr>
          <w:rFonts w:ascii="Arial" w:hAnsi="Arial" w:cs="Arial"/>
          <w:sz w:val="24"/>
          <w:szCs w:val="24"/>
        </w:rPr>
        <w:t>uspender o corte de fornecimento de água e interromper a cobrança dos serviços de abastecimento de água e esgotamento sanitário enquanto perdurarem os efeitos da pandemia de COVID-19;</w:t>
      </w:r>
    </w:p>
    <w:p w:rsidR="00E73933" w:rsidRPr="00E73933" w:rsidRDefault="00E73933" w:rsidP="00E73933">
      <w:pPr>
        <w:pStyle w:val="PargrafodaLista"/>
        <w:numPr>
          <w:ilvl w:val="0"/>
          <w:numId w:val="12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</w:t>
      </w:r>
      <w:r w:rsidRPr="00E73933">
        <w:rPr>
          <w:rFonts w:ascii="Arial" w:hAnsi="Arial" w:cs="Arial"/>
          <w:sz w:val="24"/>
          <w:szCs w:val="24"/>
        </w:rPr>
        <w:t>mplantar soluções emergenciais para atender à população em situação de rua, em especial com relação às demandas de alimentação, de água e provimento de condições para realização da higiene diária;</w:t>
      </w:r>
    </w:p>
    <w:p w:rsidR="00E73933" w:rsidRPr="00E73933" w:rsidRDefault="00E73933" w:rsidP="00E73933">
      <w:pPr>
        <w:pStyle w:val="PargrafodaLista"/>
        <w:numPr>
          <w:ilvl w:val="0"/>
          <w:numId w:val="12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</w:t>
      </w:r>
      <w:r w:rsidRPr="00E73933">
        <w:rPr>
          <w:rFonts w:ascii="Arial" w:hAnsi="Arial" w:cs="Arial"/>
          <w:sz w:val="24"/>
          <w:szCs w:val="24"/>
        </w:rPr>
        <w:t xml:space="preserve">xpandir o abastecimento para as áreas não atendidas das </w:t>
      </w:r>
      <w:r>
        <w:rPr>
          <w:rFonts w:ascii="Arial" w:hAnsi="Arial" w:cs="Arial"/>
          <w:sz w:val="24"/>
          <w:szCs w:val="24"/>
        </w:rPr>
        <w:t xml:space="preserve">ARIS </w:t>
      </w:r>
      <w:r w:rsidRPr="00E73933">
        <w:rPr>
          <w:rFonts w:ascii="Arial" w:hAnsi="Arial" w:cs="Arial"/>
          <w:sz w:val="24"/>
          <w:szCs w:val="24"/>
        </w:rPr>
        <w:t>e periferias e assegurar água de forma regular, em quantidade suficiente e com qualidade adequada durante 24h por dia;</w:t>
      </w:r>
    </w:p>
    <w:p w:rsidR="00E73933" w:rsidRPr="00E73933" w:rsidRDefault="00E73933" w:rsidP="00E73933">
      <w:pPr>
        <w:pStyle w:val="PargrafodaLista"/>
        <w:numPr>
          <w:ilvl w:val="0"/>
          <w:numId w:val="12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G</w:t>
      </w:r>
      <w:r w:rsidRPr="00E73933">
        <w:rPr>
          <w:rFonts w:ascii="Arial" w:hAnsi="Arial" w:cs="Arial"/>
          <w:sz w:val="24"/>
          <w:szCs w:val="24"/>
        </w:rPr>
        <w:t>arantir o abastecimento de água e o esgotamento sanitário nas unidades de saúde, inclusive as emergenciais, por motivos óbvios;</w:t>
      </w:r>
    </w:p>
    <w:p w:rsidR="00E73933" w:rsidRDefault="00E73933" w:rsidP="00E73933">
      <w:pPr>
        <w:pStyle w:val="PargrafodaLista"/>
        <w:numPr>
          <w:ilvl w:val="0"/>
          <w:numId w:val="12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</w:t>
      </w:r>
      <w:r w:rsidRPr="00E73933">
        <w:rPr>
          <w:rFonts w:ascii="Arial" w:hAnsi="Arial" w:cs="Arial"/>
          <w:sz w:val="24"/>
          <w:szCs w:val="24"/>
        </w:rPr>
        <w:t>riorizar e garantir o abastecimento de água, esgotamento sanitário e disponibilidade de equipamentos para higiene pessoal em creches, asilos e outras instalações que abriguem crianças, idosos ou outros grupos vulneráveis</w:t>
      </w:r>
      <w:r w:rsidR="0037192A">
        <w:rPr>
          <w:rFonts w:ascii="Arial" w:hAnsi="Arial" w:cs="Arial"/>
          <w:sz w:val="24"/>
          <w:szCs w:val="24"/>
        </w:rPr>
        <w:t>;</w:t>
      </w:r>
    </w:p>
    <w:p w:rsidR="0037192A" w:rsidRPr="00E73933" w:rsidRDefault="0037192A" w:rsidP="00E73933">
      <w:pPr>
        <w:pStyle w:val="PargrafodaLista"/>
        <w:numPr>
          <w:ilvl w:val="0"/>
          <w:numId w:val="12"/>
        </w:numPr>
        <w:jc w:val="both"/>
        <w:rPr>
          <w:rFonts w:ascii="Arial" w:hAnsi="Arial" w:cs="Arial"/>
          <w:sz w:val="24"/>
          <w:szCs w:val="24"/>
        </w:rPr>
      </w:pPr>
      <w:r w:rsidRPr="0037192A">
        <w:rPr>
          <w:rFonts w:ascii="Arial" w:hAnsi="Arial" w:cs="Arial"/>
          <w:sz w:val="24"/>
          <w:szCs w:val="24"/>
        </w:rPr>
        <w:t>Priorizar o atendimento das populações vivendo em situações vulneráveis –moradores em situação de rua e população privada de liberdade</w:t>
      </w:r>
      <w:r>
        <w:rPr>
          <w:rFonts w:ascii="Arial" w:hAnsi="Arial" w:cs="Arial"/>
          <w:sz w:val="24"/>
          <w:szCs w:val="24"/>
        </w:rPr>
        <w:t>;</w:t>
      </w:r>
    </w:p>
    <w:p w:rsidR="00E73933" w:rsidRPr="00E73933" w:rsidRDefault="00E73933" w:rsidP="00E73933">
      <w:pPr>
        <w:pStyle w:val="PargrafodaLista"/>
        <w:numPr>
          <w:ilvl w:val="0"/>
          <w:numId w:val="7"/>
        </w:numPr>
        <w:ind w:left="714" w:hanging="357"/>
        <w:contextualSpacing w:val="0"/>
        <w:jc w:val="both"/>
        <w:rPr>
          <w:rFonts w:ascii="Arial" w:hAnsi="Arial" w:cs="Arial"/>
          <w:sz w:val="24"/>
          <w:szCs w:val="24"/>
        </w:rPr>
      </w:pPr>
      <w:r w:rsidRPr="00E73933">
        <w:rPr>
          <w:rFonts w:ascii="Arial" w:hAnsi="Arial" w:cs="Arial"/>
          <w:sz w:val="24"/>
          <w:szCs w:val="24"/>
        </w:rPr>
        <w:t>As ações devem ser precedidas e desenvolvidas com amplo diálogo e garantia de participação da comunidade e assegurando informação ampla sobre os direitos à água e ao saneamento, a relação entre saneamento e saúde</w:t>
      </w:r>
      <w:r w:rsidR="00331E86">
        <w:rPr>
          <w:rFonts w:ascii="Arial" w:hAnsi="Arial" w:cs="Arial"/>
          <w:sz w:val="24"/>
          <w:szCs w:val="24"/>
        </w:rPr>
        <w:t>;</w:t>
      </w:r>
    </w:p>
    <w:p w:rsidR="00E37130" w:rsidRDefault="00E37130" w:rsidP="00E37130">
      <w:pPr>
        <w:pStyle w:val="PargrafodaLista"/>
        <w:numPr>
          <w:ilvl w:val="0"/>
          <w:numId w:val="7"/>
        </w:numPr>
        <w:ind w:left="714" w:hanging="357"/>
        <w:contextualSpacing w:val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Que o GDF crie salas de situações </w:t>
      </w:r>
      <w:r w:rsidR="00EF1F40">
        <w:rPr>
          <w:rFonts w:ascii="Arial" w:hAnsi="Arial" w:cs="Arial"/>
          <w:sz w:val="24"/>
          <w:szCs w:val="24"/>
        </w:rPr>
        <w:t>específicas</w:t>
      </w:r>
      <w:r w:rsidR="00007C4C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relacionadas </w:t>
      </w:r>
      <w:r w:rsidR="00324F8F">
        <w:rPr>
          <w:rFonts w:ascii="Arial" w:hAnsi="Arial" w:cs="Arial"/>
          <w:sz w:val="24"/>
          <w:szCs w:val="24"/>
        </w:rPr>
        <w:t>à</w:t>
      </w:r>
      <w:r>
        <w:rPr>
          <w:rFonts w:ascii="Arial" w:hAnsi="Arial" w:cs="Arial"/>
          <w:sz w:val="24"/>
          <w:szCs w:val="24"/>
        </w:rPr>
        <w:t xml:space="preserve">s ARIS, para que as mesmas possam se tornar visíveis para toda sociedade, </w:t>
      </w:r>
      <w:r w:rsidR="00E73933">
        <w:rPr>
          <w:rFonts w:ascii="Arial" w:hAnsi="Arial" w:cs="Arial"/>
          <w:sz w:val="24"/>
          <w:szCs w:val="24"/>
        </w:rPr>
        <w:t xml:space="preserve">para </w:t>
      </w:r>
      <w:r>
        <w:rPr>
          <w:rFonts w:ascii="Arial" w:hAnsi="Arial" w:cs="Arial"/>
          <w:sz w:val="24"/>
          <w:szCs w:val="24"/>
        </w:rPr>
        <w:t xml:space="preserve">levantar e avaliar a verdadeira situação de risco </w:t>
      </w:r>
      <w:r w:rsidR="00686C46">
        <w:rPr>
          <w:rFonts w:ascii="Arial" w:hAnsi="Arial" w:cs="Arial"/>
          <w:sz w:val="24"/>
          <w:szCs w:val="24"/>
        </w:rPr>
        <w:t xml:space="preserve">das </w:t>
      </w:r>
      <w:r>
        <w:rPr>
          <w:rFonts w:ascii="Arial" w:hAnsi="Arial" w:cs="Arial"/>
          <w:sz w:val="24"/>
          <w:szCs w:val="24"/>
        </w:rPr>
        <w:t>populações nelas residentes;</w:t>
      </w:r>
    </w:p>
    <w:p w:rsidR="00E37130" w:rsidRDefault="00E37130" w:rsidP="00E37130">
      <w:pPr>
        <w:pStyle w:val="PargrafodaLista"/>
        <w:numPr>
          <w:ilvl w:val="0"/>
          <w:numId w:val="7"/>
        </w:numPr>
        <w:ind w:left="714" w:hanging="357"/>
        <w:contextualSpacing w:val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Que sejam criados testes específicos e em massa, </w:t>
      </w:r>
      <w:r w:rsidR="00E73933">
        <w:rPr>
          <w:rFonts w:ascii="Arial" w:hAnsi="Arial" w:cs="Arial"/>
          <w:sz w:val="24"/>
          <w:szCs w:val="24"/>
        </w:rPr>
        <w:t xml:space="preserve">incluindo, na divulgação das informações as </w:t>
      </w:r>
      <w:r w:rsidR="00970402">
        <w:rPr>
          <w:rFonts w:ascii="Arial" w:hAnsi="Arial" w:cs="Arial"/>
          <w:sz w:val="24"/>
          <w:szCs w:val="24"/>
        </w:rPr>
        <w:t>quantidade</w:t>
      </w:r>
      <w:r w:rsidR="00E73933">
        <w:rPr>
          <w:rFonts w:ascii="Arial" w:hAnsi="Arial" w:cs="Arial"/>
          <w:sz w:val="24"/>
          <w:szCs w:val="24"/>
        </w:rPr>
        <w:t>s</w:t>
      </w:r>
      <w:r w:rsidR="00970402">
        <w:rPr>
          <w:rFonts w:ascii="Arial" w:hAnsi="Arial" w:cs="Arial"/>
          <w:sz w:val="24"/>
          <w:szCs w:val="24"/>
        </w:rPr>
        <w:t xml:space="preserve"> de casos e de óbitos específicas para as ARIS, facilitando o entendimento da real gravidade da situação atual</w:t>
      </w:r>
      <w:r w:rsidR="00E73933">
        <w:rPr>
          <w:rFonts w:ascii="Arial" w:hAnsi="Arial" w:cs="Arial"/>
          <w:sz w:val="24"/>
          <w:szCs w:val="24"/>
        </w:rPr>
        <w:t xml:space="preserve"> da Covid-19 nessas áreas</w:t>
      </w:r>
      <w:r>
        <w:rPr>
          <w:rFonts w:ascii="Arial" w:hAnsi="Arial" w:cs="Arial"/>
          <w:sz w:val="24"/>
          <w:szCs w:val="24"/>
        </w:rPr>
        <w:t>;</w:t>
      </w:r>
      <w:r w:rsidR="00A04242">
        <w:rPr>
          <w:rFonts w:ascii="Arial" w:hAnsi="Arial" w:cs="Arial"/>
          <w:sz w:val="24"/>
          <w:szCs w:val="24"/>
        </w:rPr>
        <w:t xml:space="preserve"> e</w:t>
      </w:r>
    </w:p>
    <w:p w:rsidR="00E37130" w:rsidRPr="009126EC" w:rsidRDefault="00E37130" w:rsidP="00E37130">
      <w:pPr>
        <w:pStyle w:val="PargrafodaLista"/>
        <w:numPr>
          <w:ilvl w:val="0"/>
          <w:numId w:val="7"/>
        </w:numPr>
        <w:ind w:left="714" w:hanging="357"/>
        <w:contextualSpacing w:val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Que constitua uma comissão de acompanhamento popular para o controle social dess</w:t>
      </w:r>
      <w:r w:rsidR="00A04242">
        <w:rPr>
          <w:rFonts w:ascii="Arial" w:hAnsi="Arial" w:cs="Arial"/>
          <w:sz w:val="24"/>
          <w:szCs w:val="24"/>
        </w:rPr>
        <w:t>e processo, coordenado pela UnB.</w:t>
      </w:r>
    </w:p>
    <w:p w:rsidR="00C90F93" w:rsidRDefault="00C90F93" w:rsidP="00C90F93">
      <w:pPr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Brasília </w:t>
      </w:r>
      <w:r w:rsidR="00E071F4">
        <w:rPr>
          <w:rFonts w:ascii="Arial" w:hAnsi="Arial" w:cs="Arial"/>
          <w:color w:val="FF0000"/>
          <w:sz w:val="24"/>
          <w:szCs w:val="24"/>
        </w:rPr>
        <w:t>2</w:t>
      </w:r>
      <w:r w:rsidR="00CB1A73">
        <w:rPr>
          <w:rFonts w:ascii="Arial" w:hAnsi="Arial" w:cs="Arial"/>
          <w:color w:val="FF0000"/>
          <w:sz w:val="24"/>
          <w:szCs w:val="24"/>
        </w:rPr>
        <w:t>5</w:t>
      </w:r>
      <w:r w:rsidRPr="00E73933">
        <w:rPr>
          <w:rFonts w:ascii="Arial" w:hAnsi="Arial" w:cs="Arial"/>
          <w:color w:val="FF0000"/>
          <w:sz w:val="24"/>
          <w:szCs w:val="24"/>
        </w:rPr>
        <w:t>/0</w:t>
      </w:r>
      <w:r w:rsidR="0043212F">
        <w:rPr>
          <w:rFonts w:ascii="Arial" w:hAnsi="Arial" w:cs="Arial"/>
          <w:color w:val="FF0000"/>
          <w:sz w:val="24"/>
          <w:szCs w:val="24"/>
        </w:rPr>
        <w:t>6</w:t>
      </w:r>
      <w:r w:rsidRPr="00E73933">
        <w:rPr>
          <w:rFonts w:ascii="Arial" w:hAnsi="Arial" w:cs="Arial"/>
          <w:color w:val="FF0000"/>
          <w:sz w:val="24"/>
          <w:szCs w:val="24"/>
        </w:rPr>
        <w:t>/2020</w:t>
      </w:r>
    </w:p>
    <w:sectPr w:rsidR="00C90F93" w:rsidSect="00743503">
      <w:pgSz w:w="11906" w:h="16838"/>
      <w:pgMar w:top="1134" w:right="1134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557BE" w:rsidRDefault="00B557BE" w:rsidP="00CD4443">
      <w:pPr>
        <w:spacing w:after="0" w:line="240" w:lineRule="auto"/>
      </w:pPr>
      <w:r>
        <w:separator/>
      </w:r>
    </w:p>
  </w:endnote>
  <w:endnote w:type="continuationSeparator" w:id="0">
    <w:p w:rsidR="00B557BE" w:rsidRDefault="00B557BE" w:rsidP="00CD44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557BE" w:rsidRDefault="00B557BE" w:rsidP="00CD4443">
      <w:pPr>
        <w:spacing w:after="0" w:line="240" w:lineRule="auto"/>
      </w:pPr>
      <w:r>
        <w:separator/>
      </w:r>
    </w:p>
  </w:footnote>
  <w:footnote w:type="continuationSeparator" w:id="0">
    <w:p w:rsidR="00B557BE" w:rsidRDefault="00B557BE" w:rsidP="00CD444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B3E0AE3"/>
    <w:multiLevelType w:val="hybridMultilevel"/>
    <w:tmpl w:val="C85CFA7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78A6F056">
      <w:start w:val="1"/>
      <w:numFmt w:val="decimal"/>
      <w:lvlText w:val="a%2."/>
      <w:lvlJc w:val="left"/>
      <w:pPr>
        <w:ind w:left="1440" w:hanging="360"/>
      </w:pPr>
      <w:rPr>
        <w:rFonts w:ascii="Arial" w:eastAsiaTheme="minorHAnsi" w:hAnsi="Arial" w:cs="Arial" w:hint="default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0B77E4B"/>
    <w:multiLevelType w:val="hybridMultilevel"/>
    <w:tmpl w:val="A9A0D71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1004C36">
      <w:start w:val="1"/>
      <w:numFmt w:val="decimal"/>
      <w:lvlText w:val="d%2."/>
      <w:lvlJc w:val="left"/>
      <w:pPr>
        <w:ind w:left="1440" w:hanging="360"/>
      </w:pPr>
      <w:rPr>
        <w:rFonts w:ascii="Arial" w:eastAsiaTheme="minorHAnsi" w:hAnsi="Arial" w:cs="Arial" w:hint="default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66F1B42"/>
    <w:multiLevelType w:val="hybridMultilevel"/>
    <w:tmpl w:val="ACD03AC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A8985062">
      <w:start w:val="1"/>
      <w:numFmt w:val="decimal"/>
      <w:lvlText w:val="f%2."/>
      <w:lvlJc w:val="left"/>
      <w:pPr>
        <w:ind w:left="1440" w:hanging="360"/>
      </w:pPr>
      <w:rPr>
        <w:rFonts w:ascii="Arial" w:eastAsiaTheme="minorHAnsi" w:hAnsi="Arial" w:cs="Arial" w:hint="default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F11567B"/>
    <w:multiLevelType w:val="hybridMultilevel"/>
    <w:tmpl w:val="C2467214"/>
    <w:lvl w:ilvl="0" w:tplc="87789B5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32B57561"/>
    <w:multiLevelType w:val="hybridMultilevel"/>
    <w:tmpl w:val="D0562E20"/>
    <w:lvl w:ilvl="0" w:tplc="F22E99FC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4C7F5F42"/>
    <w:multiLevelType w:val="hybridMultilevel"/>
    <w:tmpl w:val="8092BEA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81841F9A">
      <w:start w:val="1"/>
      <w:numFmt w:val="decimal"/>
      <w:lvlText w:val="b%2."/>
      <w:lvlJc w:val="left"/>
      <w:pPr>
        <w:ind w:left="1440" w:hanging="360"/>
      </w:pPr>
      <w:rPr>
        <w:rFonts w:ascii="Arial" w:eastAsiaTheme="minorHAnsi" w:hAnsi="Arial" w:cs="Arial" w:hint="default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4F744E6"/>
    <w:multiLevelType w:val="hybridMultilevel"/>
    <w:tmpl w:val="F7005BBA"/>
    <w:lvl w:ilvl="0" w:tplc="87789B5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>
    <w:nsid w:val="692860F5"/>
    <w:multiLevelType w:val="hybridMultilevel"/>
    <w:tmpl w:val="1FD0EF00"/>
    <w:lvl w:ilvl="0" w:tplc="76727110">
      <w:start w:val="1"/>
      <w:numFmt w:val="lowerRoman"/>
      <w:lvlText w:val="%1)"/>
      <w:lvlJc w:val="left"/>
      <w:pPr>
        <w:ind w:left="720" w:hanging="360"/>
      </w:pPr>
      <w:rPr>
        <w:rFonts w:ascii="Arial" w:eastAsiaTheme="minorHAnsi" w:hAnsi="Arial" w:cs="Arial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B74154E"/>
    <w:multiLevelType w:val="hybridMultilevel"/>
    <w:tmpl w:val="140EC34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B7A1C08">
      <w:start w:val="1"/>
      <w:numFmt w:val="decimal"/>
      <w:lvlText w:val="c%2."/>
      <w:lvlJc w:val="left"/>
      <w:pPr>
        <w:ind w:left="1440" w:hanging="360"/>
      </w:pPr>
      <w:rPr>
        <w:rFonts w:ascii="Arial" w:eastAsiaTheme="minorHAnsi" w:hAnsi="Arial" w:cs="Arial" w:hint="default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BBB25EB"/>
    <w:multiLevelType w:val="hybridMultilevel"/>
    <w:tmpl w:val="D54A2766"/>
    <w:lvl w:ilvl="0" w:tplc="87789B5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>
    <w:nsid w:val="6CFA09E2"/>
    <w:multiLevelType w:val="hybridMultilevel"/>
    <w:tmpl w:val="A808CA40"/>
    <w:lvl w:ilvl="0" w:tplc="87789B5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>
    <w:nsid w:val="6F515431"/>
    <w:multiLevelType w:val="hybridMultilevel"/>
    <w:tmpl w:val="7376F74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7"/>
  </w:num>
  <w:num w:numId="3">
    <w:abstractNumId w:val="6"/>
  </w:num>
  <w:num w:numId="4">
    <w:abstractNumId w:val="3"/>
  </w:num>
  <w:num w:numId="5">
    <w:abstractNumId w:val="10"/>
  </w:num>
  <w:num w:numId="6">
    <w:abstractNumId w:val="9"/>
  </w:num>
  <w:num w:numId="7">
    <w:abstractNumId w:val="11"/>
  </w:num>
  <w:num w:numId="8">
    <w:abstractNumId w:val="5"/>
  </w:num>
  <w:num w:numId="9">
    <w:abstractNumId w:val="8"/>
  </w:num>
  <w:num w:numId="10">
    <w:abstractNumId w:val="1"/>
  </w:num>
  <w:num w:numId="11">
    <w:abstractNumId w:val="2"/>
  </w:num>
  <w:num w:numId="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7C2E"/>
    <w:rsid w:val="000069FA"/>
    <w:rsid w:val="00007C4C"/>
    <w:rsid w:val="00037027"/>
    <w:rsid w:val="000513A7"/>
    <w:rsid w:val="00067ECB"/>
    <w:rsid w:val="0007229F"/>
    <w:rsid w:val="00072B30"/>
    <w:rsid w:val="0009588E"/>
    <w:rsid w:val="000A4C51"/>
    <w:rsid w:val="000D27A3"/>
    <w:rsid w:val="000E1BFB"/>
    <w:rsid w:val="00131677"/>
    <w:rsid w:val="001427D9"/>
    <w:rsid w:val="00193B32"/>
    <w:rsid w:val="00195585"/>
    <w:rsid w:val="001D1A3C"/>
    <w:rsid w:val="001E01A4"/>
    <w:rsid w:val="00201E29"/>
    <w:rsid w:val="00222D1C"/>
    <w:rsid w:val="00226886"/>
    <w:rsid w:val="00226A00"/>
    <w:rsid w:val="00236E1E"/>
    <w:rsid w:val="00250362"/>
    <w:rsid w:val="00253A51"/>
    <w:rsid w:val="00255B42"/>
    <w:rsid w:val="00283A9D"/>
    <w:rsid w:val="002A0E00"/>
    <w:rsid w:val="002A5433"/>
    <w:rsid w:val="002B4BB5"/>
    <w:rsid w:val="002D7B89"/>
    <w:rsid w:val="002E2735"/>
    <w:rsid w:val="002E63A5"/>
    <w:rsid w:val="002F47A0"/>
    <w:rsid w:val="00324F8F"/>
    <w:rsid w:val="00331E86"/>
    <w:rsid w:val="00333B31"/>
    <w:rsid w:val="00355884"/>
    <w:rsid w:val="00363905"/>
    <w:rsid w:val="0037055D"/>
    <w:rsid w:val="0037192A"/>
    <w:rsid w:val="00386F62"/>
    <w:rsid w:val="003A09CD"/>
    <w:rsid w:val="003B0C32"/>
    <w:rsid w:val="003E6497"/>
    <w:rsid w:val="003F2CB4"/>
    <w:rsid w:val="00411149"/>
    <w:rsid w:val="00417820"/>
    <w:rsid w:val="0043212F"/>
    <w:rsid w:val="00435F39"/>
    <w:rsid w:val="00454866"/>
    <w:rsid w:val="004562A0"/>
    <w:rsid w:val="004569BB"/>
    <w:rsid w:val="00497191"/>
    <w:rsid w:val="004B0FF1"/>
    <w:rsid w:val="004E2D4A"/>
    <w:rsid w:val="004E4AED"/>
    <w:rsid w:val="004E5452"/>
    <w:rsid w:val="004F6D2F"/>
    <w:rsid w:val="005056C3"/>
    <w:rsid w:val="0051111F"/>
    <w:rsid w:val="005260C7"/>
    <w:rsid w:val="00527DBB"/>
    <w:rsid w:val="005506C1"/>
    <w:rsid w:val="005507BC"/>
    <w:rsid w:val="00570DB8"/>
    <w:rsid w:val="00586077"/>
    <w:rsid w:val="00592AD3"/>
    <w:rsid w:val="005A3D10"/>
    <w:rsid w:val="005B0AE0"/>
    <w:rsid w:val="005F02A9"/>
    <w:rsid w:val="005F1B70"/>
    <w:rsid w:val="00604435"/>
    <w:rsid w:val="00604F14"/>
    <w:rsid w:val="0061343C"/>
    <w:rsid w:val="00615B9C"/>
    <w:rsid w:val="00623C89"/>
    <w:rsid w:val="00660874"/>
    <w:rsid w:val="00665D5B"/>
    <w:rsid w:val="00686C46"/>
    <w:rsid w:val="006973D5"/>
    <w:rsid w:val="006C4808"/>
    <w:rsid w:val="006E6E8E"/>
    <w:rsid w:val="006F27FB"/>
    <w:rsid w:val="006F680B"/>
    <w:rsid w:val="0074081F"/>
    <w:rsid w:val="007430B2"/>
    <w:rsid w:val="00743503"/>
    <w:rsid w:val="00747D5B"/>
    <w:rsid w:val="00762149"/>
    <w:rsid w:val="007B6D14"/>
    <w:rsid w:val="007D6F05"/>
    <w:rsid w:val="00810EBE"/>
    <w:rsid w:val="008138A1"/>
    <w:rsid w:val="00867C2E"/>
    <w:rsid w:val="00872676"/>
    <w:rsid w:val="00885A70"/>
    <w:rsid w:val="00887AFA"/>
    <w:rsid w:val="008C263B"/>
    <w:rsid w:val="008C350F"/>
    <w:rsid w:val="0090230E"/>
    <w:rsid w:val="009126EC"/>
    <w:rsid w:val="00914084"/>
    <w:rsid w:val="009152D8"/>
    <w:rsid w:val="00915665"/>
    <w:rsid w:val="00921A8E"/>
    <w:rsid w:val="00923464"/>
    <w:rsid w:val="0092517E"/>
    <w:rsid w:val="00943922"/>
    <w:rsid w:val="00970402"/>
    <w:rsid w:val="009757C2"/>
    <w:rsid w:val="00977131"/>
    <w:rsid w:val="0097778A"/>
    <w:rsid w:val="0098116B"/>
    <w:rsid w:val="009B1CD7"/>
    <w:rsid w:val="009C5F23"/>
    <w:rsid w:val="009E7A10"/>
    <w:rsid w:val="009F087C"/>
    <w:rsid w:val="00A04242"/>
    <w:rsid w:val="00A37F8E"/>
    <w:rsid w:val="00A662CC"/>
    <w:rsid w:val="00AA0984"/>
    <w:rsid w:val="00AD0F85"/>
    <w:rsid w:val="00B06398"/>
    <w:rsid w:val="00B24207"/>
    <w:rsid w:val="00B24FB6"/>
    <w:rsid w:val="00B3293D"/>
    <w:rsid w:val="00B46890"/>
    <w:rsid w:val="00B557BE"/>
    <w:rsid w:val="00B61523"/>
    <w:rsid w:val="00B678BF"/>
    <w:rsid w:val="00B7084C"/>
    <w:rsid w:val="00B83587"/>
    <w:rsid w:val="00BE1FD6"/>
    <w:rsid w:val="00BF21D7"/>
    <w:rsid w:val="00C0069D"/>
    <w:rsid w:val="00C1415B"/>
    <w:rsid w:val="00C27436"/>
    <w:rsid w:val="00C90F93"/>
    <w:rsid w:val="00C93F41"/>
    <w:rsid w:val="00CB05AC"/>
    <w:rsid w:val="00CB1A73"/>
    <w:rsid w:val="00CC1F90"/>
    <w:rsid w:val="00CD4443"/>
    <w:rsid w:val="00CD79AE"/>
    <w:rsid w:val="00D43E97"/>
    <w:rsid w:val="00D819EA"/>
    <w:rsid w:val="00E071F4"/>
    <w:rsid w:val="00E105F6"/>
    <w:rsid w:val="00E25C02"/>
    <w:rsid w:val="00E34D8D"/>
    <w:rsid w:val="00E36501"/>
    <w:rsid w:val="00E37130"/>
    <w:rsid w:val="00E4696C"/>
    <w:rsid w:val="00E6113D"/>
    <w:rsid w:val="00E676E3"/>
    <w:rsid w:val="00E729FE"/>
    <w:rsid w:val="00E73933"/>
    <w:rsid w:val="00E96B23"/>
    <w:rsid w:val="00EF1F40"/>
    <w:rsid w:val="00F07594"/>
    <w:rsid w:val="00F42CDD"/>
    <w:rsid w:val="00F56BA4"/>
    <w:rsid w:val="00F61D86"/>
    <w:rsid w:val="00F95948"/>
    <w:rsid w:val="00FF11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FE6EE10-6070-4452-86C0-C33DD393D5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3F2CB4"/>
    <w:pPr>
      <w:ind w:left="720"/>
      <w:contextualSpacing/>
    </w:pPr>
  </w:style>
  <w:style w:type="paragraph" w:customStyle="1" w:styleId="Default">
    <w:name w:val="Default"/>
    <w:rsid w:val="00BF21D7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Cabealho">
    <w:name w:val="header"/>
    <w:basedOn w:val="Normal"/>
    <w:link w:val="CabealhoChar"/>
    <w:uiPriority w:val="99"/>
    <w:unhideWhenUsed/>
    <w:rsid w:val="00CD444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CD4443"/>
  </w:style>
  <w:style w:type="paragraph" w:styleId="Rodap">
    <w:name w:val="footer"/>
    <w:basedOn w:val="Normal"/>
    <w:link w:val="RodapChar"/>
    <w:uiPriority w:val="99"/>
    <w:unhideWhenUsed/>
    <w:rsid w:val="00CD444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CD444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808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95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7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1221</Words>
  <Characters>6596</Characters>
  <Application>Microsoft Office Word</Application>
  <DocSecurity>0</DocSecurity>
  <Lines>54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Adauto Santos</dc:creator>
  <cp:keywords/>
  <dc:description/>
  <cp:lastModifiedBy>HP</cp:lastModifiedBy>
  <cp:revision>2</cp:revision>
  <dcterms:created xsi:type="dcterms:W3CDTF">2020-07-02T18:03:00Z</dcterms:created>
  <dcterms:modified xsi:type="dcterms:W3CDTF">2020-07-02T18:03:00Z</dcterms:modified>
</cp:coreProperties>
</file>